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45F5" w14:textId="3B3DC72C" w:rsidR="00A9490B" w:rsidRPr="00082199" w:rsidRDefault="00A9490B" w:rsidP="00082199">
      <w:pPr>
        <w:spacing w:after="0" w:line="240" w:lineRule="auto"/>
        <w:ind w:left="75"/>
        <w:jc w:val="right"/>
        <w:rPr>
          <w:rFonts w:ascii="Times New Roman" w:hAnsi="Times New Roman"/>
          <w:snapToGrid w:val="0"/>
          <w:color w:val="000000"/>
          <w:sz w:val="26"/>
          <w:szCs w:val="26"/>
        </w:rPr>
      </w:pPr>
      <w:r w:rsidRPr="00082199">
        <w:rPr>
          <w:rFonts w:ascii="Times New Roman" w:hAnsi="Times New Roman"/>
          <w:snapToGrid w:val="0"/>
          <w:color w:val="000000"/>
          <w:sz w:val="26"/>
          <w:szCs w:val="26"/>
        </w:rPr>
        <w:t>Приложение 2</w:t>
      </w:r>
    </w:p>
    <w:p w14:paraId="1C78D447" w14:textId="77777777" w:rsidR="00082199" w:rsidRPr="00082199" w:rsidRDefault="00082199" w:rsidP="0008219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82199">
        <w:rPr>
          <w:rFonts w:ascii="Times New Roman" w:hAnsi="Times New Roman"/>
          <w:sz w:val="26"/>
          <w:szCs w:val="26"/>
        </w:rPr>
        <w:t>к Учётной политике для целей бюджетного учёта</w:t>
      </w:r>
    </w:p>
    <w:p w14:paraId="627464DC" w14:textId="77777777" w:rsidR="00082199" w:rsidRPr="00082199" w:rsidRDefault="00082199" w:rsidP="0008219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82199">
        <w:rPr>
          <w:rFonts w:ascii="Times New Roman" w:hAnsi="Times New Roman"/>
          <w:sz w:val="26"/>
          <w:szCs w:val="26"/>
        </w:rPr>
        <w:t>и налогообложения</w:t>
      </w:r>
    </w:p>
    <w:p w14:paraId="264E2730" w14:textId="77777777" w:rsidR="00082199" w:rsidRPr="00082199" w:rsidRDefault="00082199" w:rsidP="0008219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82199">
        <w:rPr>
          <w:rFonts w:ascii="Times New Roman" w:hAnsi="Times New Roman"/>
          <w:sz w:val="26"/>
          <w:szCs w:val="26"/>
        </w:rPr>
        <w:t>Департамент социального развития</w:t>
      </w:r>
    </w:p>
    <w:p w14:paraId="1F42190F" w14:textId="77777777" w:rsidR="00082199" w:rsidRPr="00082199" w:rsidRDefault="00082199" w:rsidP="00082199">
      <w:pPr>
        <w:spacing w:after="0" w:line="240" w:lineRule="auto"/>
        <w:ind w:left="-851" w:firstLine="851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082199">
        <w:rPr>
          <w:rFonts w:ascii="Times New Roman" w:hAnsi="Times New Roman"/>
          <w:sz w:val="26"/>
          <w:szCs w:val="26"/>
        </w:rPr>
        <w:t>г.Заречный</w:t>
      </w:r>
      <w:proofErr w:type="spellEnd"/>
      <w:r w:rsidRPr="00082199">
        <w:rPr>
          <w:rFonts w:ascii="Times New Roman" w:hAnsi="Times New Roman"/>
          <w:sz w:val="26"/>
          <w:szCs w:val="26"/>
        </w:rPr>
        <w:t xml:space="preserve"> Пензенской области</w:t>
      </w:r>
    </w:p>
    <w:p w14:paraId="54B4447F" w14:textId="77777777" w:rsidR="00C32BCB" w:rsidRPr="00082199" w:rsidRDefault="00C32BCB" w:rsidP="00082199">
      <w:pPr>
        <w:pStyle w:val="ConsPlusNormal"/>
        <w:jc w:val="center"/>
        <w:outlineLvl w:val="0"/>
      </w:pPr>
    </w:p>
    <w:p w14:paraId="22B496E1" w14:textId="09116FEF" w:rsidR="00145123" w:rsidRPr="00082199" w:rsidRDefault="00A9490B" w:rsidP="00082199">
      <w:pPr>
        <w:pStyle w:val="ConsPlusNormal"/>
        <w:ind w:firstLine="1418"/>
        <w:jc w:val="center"/>
        <w:outlineLvl w:val="0"/>
        <w:rPr>
          <w:sz w:val="26"/>
          <w:szCs w:val="26"/>
        </w:rPr>
      </w:pPr>
      <w:r w:rsidRPr="00082199">
        <w:rPr>
          <w:sz w:val="26"/>
          <w:szCs w:val="26"/>
        </w:rPr>
        <w:t>Рабочий п</w:t>
      </w:r>
      <w:r w:rsidR="00145123" w:rsidRPr="00082199">
        <w:rPr>
          <w:sz w:val="26"/>
          <w:szCs w:val="26"/>
        </w:rPr>
        <w:t>лан счетов</w:t>
      </w:r>
      <w:r w:rsidR="00007AD9" w:rsidRPr="00082199">
        <w:rPr>
          <w:sz w:val="26"/>
          <w:szCs w:val="26"/>
        </w:rPr>
        <w:t xml:space="preserve"> бухгалтерского учета</w:t>
      </w:r>
    </w:p>
    <w:p w14:paraId="6BF1F02F" w14:textId="4D059608" w:rsidR="00007AD9" w:rsidRPr="00082199" w:rsidRDefault="00007AD9" w:rsidP="00082199">
      <w:pPr>
        <w:pStyle w:val="ConsPlusNormal"/>
        <w:jc w:val="center"/>
        <w:outlineLvl w:val="0"/>
        <w:rPr>
          <w:sz w:val="26"/>
          <w:szCs w:val="26"/>
        </w:rPr>
      </w:pPr>
    </w:p>
    <w:p w14:paraId="6A597C95" w14:textId="2E8746DD" w:rsidR="006C7C2B" w:rsidRPr="00082199" w:rsidRDefault="006C7C2B" w:rsidP="00082199">
      <w:pPr>
        <w:pStyle w:val="ConsPlusNormal"/>
        <w:ind w:firstLine="851"/>
        <w:jc w:val="center"/>
        <w:outlineLvl w:val="0"/>
        <w:rPr>
          <w:sz w:val="26"/>
          <w:szCs w:val="26"/>
        </w:rPr>
      </w:pPr>
      <w:r w:rsidRPr="00082199">
        <w:rPr>
          <w:sz w:val="26"/>
          <w:szCs w:val="26"/>
        </w:rPr>
        <w:t xml:space="preserve">Раздел 1 . </w:t>
      </w:r>
      <w:r w:rsidR="00082199">
        <w:rPr>
          <w:sz w:val="26"/>
          <w:szCs w:val="26"/>
        </w:rPr>
        <w:t>Общие положения и п</w:t>
      </w:r>
      <w:r w:rsidRPr="00082199">
        <w:rPr>
          <w:sz w:val="26"/>
          <w:szCs w:val="26"/>
        </w:rPr>
        <w:t>орядок применения</w:t>
      </w:r>
    </w:p>
    <w:p w14:paraId="59CB818B" w14:textId="77777777" w:rsidR="006C7C2B" w:rsidRPr="00082199" w:rsidRDefault="006C7C2B" w:rsidP="00082199">
      <w:pPr>
        <w:pStyle w:val="ConsPlusNormal"/>
        <w:jc w:val="center"/>
        <w:outlineLvl w:val="0"/>
        <w:rPr>
          <w:sz w:val="26"/>
          <w:szCs w:val="26"/>
        </w:rPr>
      </w:pPr>
    </w:p>
    <w:p w14:paraId="5AB3BE20" w14:textId="0A239094" w:rsidR="00007AD9" w:rsidRPr="00A9490B" w:rsidRDefault="00082199" w:rsidP="00082199">
      <w:pPr>
        <w:pStyle w:val="ConsPlusNormal"/>
        <w:ind w:left="851"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Бухгалтерский учет в Департаменте ведется с использованием Рабочего плана счетов. </w:t>
      </w:r>
      <w:r w:rsidR="00007AD9" w:rsidRPr="00082199">
        <w:rPr>
          <w:sz w:val="26"/>
          <w:szCs w:val="26"/>
        </w:rPr>
        <w:t xml:space="preserve">Рабочий план счетов бухгалтерского учета разработан </w:t>
      </w:r>
      <w:r>
        <w:rPr>
          <w:sz w:val="26"/>
          <w:szCs w:val="26"/>
        </w:rPr>
        <w:t xml:space="preserve">в соответствии с </w:t>
      </w:r>
      <w:r w:rsidR="00007AD9" w:rsidRPr="00082199">
        <w:rPr>
          <w:sz w:val="26"/>
          <w:szCs w:val="26"/>
        </w:rPr>
        <w:t>Приказ</w:t>
      </w:r>
      <w:r>
        <w:rPr>
          <w:sz w:val="26"/>
          <w:szCs w:val="26"/>
        </w:rPr>
        <w:t>ом</w:t>
      </w:r>
      <w:r w:rsidR="00007AD9" w:rsidRPr="00082199">
        <w:rPr>
          <w:sz w:val="26"/>
          <w:szCs w:val="26"/>
        </w:rPr>
        <w:t xml:space="preserve"> Мин</w:t>
      </w:r>
      <w:r w:rsidR="00A9490B" w:rsidRPr="00082199">
        <w:rPr>
          <w:sz w:val="26"/>
          <w:szCs w:val="26"/>
        </w:rPr>
        <w:t xml:space="preserve">истерства </w:t>
      </w:r>
      <w:r w:rsidR="00007AD9" w:rsidRPr="00082199">
        <w:rPr>
          <w:sz w:val="26"/>
          <w:szCs w:val="26"/>
        </w:rPr>
        <w:t>фин</w:t>
      </w:r>
      <w:r w:rsidR="00A9490B" w:rsidRPr="00082199">
        <w:rPr>
          <w:sz w:val="26"/>
          <w:szCs w:val="26"/>
        </w:rPr>
        <w:t>ансов</w:t>
      </w:r>
      <w:r w:rsidR="00007AD9" w:rsidRPr="00082199">
        <w:rPr>
          <w:sz w:val="26"/>
          <w:szCs w:val="26"/>
        </w:rPr>
        <w:t xml:space="preserve"> Росси</w:t>
      </w:r>
      <w:r w:rsidR="00A9490B" w:rsidRPr="00082199">
        <w:rPr>
          <w:sz w:val="26"/>
          <w:szCs w:val="26"/>
        </w:rPr>
        <w:t>йской Федерации</w:t>
      </w:r>
      <w:r w:rsidR="00007AD9" w:rsidRPr="00082199">
        <w:rPr>
          <w:sz w:val="26"/>
          <w:szCs w:val="26"/>
        </w:rPr>
        <w:t xml:space="preserve"> от </w:t>
      </w:r>
      <w:r w:rsidR="00A9490B" w:rsidRPr="00082199">
        <w:rPr>
          <w:sz w:val="26"/>
          <w:szCs w:val="26"/>
        </w:rPr>
        <w:t>30.08.2024</w:t>
      </w:r>
      <w:r w:rsidR="00007AD9" w:rsidRPr="00082199">
        <w:rPr>
          <w:sz w:val="26"/>
          <w:szCs w:val="26"/>
        </w:rPr>
        <w:t xml:space="preserve"> </w:t>
      </w:r>
      <w:r w:rsidR="004240F2" w:rsidRPr="00082199">
        <w:rPr>
          <w:sz w:val="26"/>
          <w:szCs w:val="26"/>
        </w:rPr>
        <w:t>№</w:t>
      </w:r>
      <w:r w:rsidR="00007AD9" w:rsidRPr="00082199">
        <w:rPr>
          <w:sz w:val="26"/>
          <w:szCs w:val="26"/>
        </w:rPr>
        <w:t xml:space="preserve"> </w:t>
      </w:r>
      <w:r w:rsidR="00A9490B" w:rsidRPr="00082199">
        <w:rPr>
          <w:sz w:val="26"/>
          <w:szCs w:val="26"/>
        </w:rPr>
        <w:t>121</w:t>
      </w:r>
      <w:r w:rsidR="00007AD9" w:rsidRPr="00082199">
        <w:rPr>
          <w:sz w:val="26"/>
          <w:szCs w:val="26"/>
        </w:rPr>
        <w:t xml:space="preserve">н </w:t>
      </w:r>
      <w:r w:rsidR="00A9490B" w:rsidRPr="00082199">
        <w:rPr>
          <w:sz w:val="26"/>
          <w:szCs w:val="26"/>
        </w:rPr>
        <w:t xml:space="preserve">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 </w:t>
      </w:r>
      <w:r w:rsidR="00007AD9" w:rsidRPr="00082199">
        <w:rPr>
          <w:sz w:val="26"/>
          <w:szCs w:val="26"/>
        </w:rPr>
        <w:t>и Приказ</w:t>
      </w:r>
      <w:r>
        <w:rPr>
          <w:sz w:val="26"/>
          <w:szCs w:val="26"/>
        </w:rPr>
        <w:t>ом</w:t>
      </w:r>
      <w:r w:rsidR="00007AD9" w:rsidRPr="00082199">
        <w:rPr>
          <w:sz w:val="26"/>
          <w:szCs w:val="26"/>
        </w:rPr>
        <w:t xml:space="preserve"> Министерства финансов Российской Федерации от</w:t>
      </w:r>
      <w:r w:rsidR="00A9490B" w:rsidRPr="00082199">
        <w:rPr>
          <w:sz w:val="26"/>
          <w:szCs w:val="26"/>
        </w:rPr>
        <w:t xml:space="preserve"> 20.09.2024</w:t>
      </w:r>
      <w:r w:rsidR="00007AD9" w:rsidRPr="00082199">
        <w:rPr>
          <w:sz w:val="26"/>
          <w:szCs w:val="26"/>
        </w:rPr>
        <w:t xml:space="preserve"> № 1</w:t>
      </w:r>
      <w:r w:rsidR="00A9490B" w:rsidRPr="00082199">
        <w:rPr>
          <w:sz w:val="26"/>
          <w:szCs w:val="26"/>
        </w:rPr>
        <w:t>3</w:t>
      </w:r>
      <w:r>
        <w:rPr>
          <w:sz w:val="26"/>
          <w:szCs w:val="26"/>
        </w:rPr>
        <w:t>3</w:t>
      </w:r>
      <w:r w:rsidR="00007AD9" w:rsidRPr="00082199">
        <w:rPr>
          <w:sz w:val="26"/>
          <w:szCs w:val="26"/>
        </w:rPr>
        <w:t xml:space="preserve">н «Об утверждении </w:t>
      </w:r>
      <w:r w:rsidR="00A9490B" w:rsidRPr="00082199">
        <w:rPr>
          <w:sz w:val="26"/>
          <w:szCs w:val="26"/>
        </w:rPr>
        <w:t>федерального</w:t>
      </w:r>
      <w:r w:rsidR="00A9490B" w:rsidRPr="00A9490B">
        <w:rPr>
          <w:sz w:val="26"/>
          <w:szCs w:val="26"/>
        </w:rPr>
        <w:t xml:space="preserve"> стандарта бухгалтерского учета государственных финансов «План счетов бюджетного учета»</w:t>
      </w:r>
      <w:r w:rsidR="00007AD9" w:rsidRPr="00A9490B">
        <w:rPr>
          <w:sz w:val="26"/>
          <w:szCs w:val="26"/>
        </w:rPr>
        <w:t>.</w:t>
      </w:r>
    </w:p>
    <w:p w14:paraId="3B824ACD" w14:textId="77777777" w:rsidR="00007AD9" w:rsidRPr="00A9490B" w:rsidRDefault="00007AD9" w:rsidP="00007AD9">
      <w:pPr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hAnsi="Times New Roman"/>
          <w:sz w:val="26"/>
          <w:szCs w:val="26"/>
        </w:rPr>
      </w:pPr>
      <w:r w:rsidRPr="00A9490B">
        <w:rPr>
          <w:rFonts w:ascii="Times New Roman" w:hAnsi="Times New Roman"/>
          <w:sz w:val="26"/>
          <w:szCs w:val="26"/>
        </w:rPr>
        <w:t>Рабочий план счетов разработан с учетом требований:</w:t>
      </w:r>
    </w:p>
    <w:p w14:paraId="107C700B" w14:textId="4ECC0871" w:rsidR="00007AD9" w:rsidRPr="00A9490B" w:rsidRDefault="00007AD9" w:rsidP="00007AD9">
      <w:pPr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hAnsi="Times New Roman"/>
          <w:sz w:val="26"/>
          <w:szCs w:val="26"/>
        </w:rPr>
      </w:pPr>
      <w:r w:rsidRPr="00A9490B">
        <w:rPr>
          <w:rFonts w:ascii="Times New Roman" w:hAnsi="Times New Roman"/>
          <w:sz w:val="26"/>
          <w:szCs w:val="26"/>
        </w:rPr>
        <w:t>- Приказа Минфина России от 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ошибки»;</w:t>
      </w:r>
    </w:p>
    <w:p w14:paraId="10E31A1C" w14:textId="74F4EEC6" w:rsidR="00007AD9" w:rsidRPr="00A9490B" w:rsidRDefault="00007AD9" w:rsidP="00007AD9">
      <w:pPr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hAnsi="Times New Roman"/>
          <w:sz w:val="26"/>
          <w:szCs w:val="26"/>
        </w:rPr>
      </w:pPr>
      <w:r w:rsidRPr="00A9490B">
        <w:rPr>
          <w:rFonts w:ascii="Times New Roman" w:hAnsi="Times New Roman"/>
          <w:sz w:val="26"/>
          <w:szCs w:val="26"/>
        </w:rPr>
        <w:t>- Приказа Минфина России от 31.12.2016 № 256н «Об утверждении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сектора».</w:t>
      </w:r>
    </w:p>
    <w:p w14:paraId="7FBA27E2" w14:textId="3CB1909A" w:rsidR="00007AD9" w:rsidRPr="00947A67" w:rsidRDefault="00007AD9" w:rsidP="00007AD9">
      <w:pPr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hAnsi="Times New Roman"/>
          <w:sz w:val="26"/>
          <w:szCs w:val="26"/>
        </w:rPr>
      </w:pPr>
      <w:r w:rsidRPr="00947A67">
        <w:rPr>
          <w:rFonts w:ascii="Times New Roman" w:hAnsi="Times New Roman"/>
          <w:sz w:val="26"/>
          <w:szCs w:val="26"/>
        </w:rPr>
        <w:t>Настоящее Приложение</w:t>
      </w:r>
      <w:bookmarkStart w:id="0" w:name="OLE_LINK108"/>
      <w:r w:rsidRPr="00947A67">
        <w:rPr>
          <w:rFonts w:ascii="Times New Roman" w:hAnsi="Times New Roman"/>
          <w:sz w:val="26"/>
          <w:szCs w:val="26"/>
        </w:rPr>
        <w:t xml:space="preserve"> Рабочего плана счетов </w:t>
      </w:r>
      <w:bookmarkEnd w:id="0"/>
      <w:r w:rsidR="00082199">
        <w:rPr>
          <w:rFonts w:ascii="Times New Roman" w:hAnsi="Times New Roman"/>
          <w:sz w:val="26"/>
          <w:szCs w:val="26"/>
        </w:rPr>
        <w:t xml:space="preserve">бухгалтерского учета </w:t>
      </w:r>
      <w:r w:rsidRPr="00947A67">
        <w:rPr>
          <w:rFonts w:ascii="Times New Roman" w:hAnsi="Times New Roman"/>
          <w:sz w:val="26"/>
          <w:szCs w:val="26"/>
        </w:rPr>
        <w:t>(далее - Приложение) устанавливает правила формирования номеров счетов бухгалтерского учета (кодов счетов бухгалтерского учета - синтетического и аналитического учета), включенных в Рабочий план счетов, а также правила внесения в Рабочий план счетов изменений, в том числе исключения (дополнения) из Рабочего плана счетов номеров счетов бухгалтерского учета (кодов счетов бухгалтерского учета - синтетического и аналитического учета), в случае изменений нормативных правовых актов, регулирующих ведение бухгалтерского учета и составление бухгалтерской (финансовой) отчетности, либо в случае изменения требований по формированию аналитической информации по данным бухгалтерского учета.</w:t>
      </w:r>
    </w:p>
    <w:p w14:paraId="5F84436E" w14:textId="78E1338E" w:rsidR="00947A67" w:rsidRPr="00A9490B" w:rsidRDefault="00007AD9" w:rsidP="00947A67">
      <w:pPr>
        <w:pStyle w:val="ConsPlusNormal"/>
        <w:ind w:left="851" w:firstLine="567"/>
        <w:jc w:val="both"/>
        <w:outlineLvl w:val="0"/>
        <w:rPr>
          <w:sz w:val="26"/>
          <w:szCs w:val="26"/>
        </w:rPr>
      </w:pPr>
      <w:bookmarkStart w:id="1" w:name="OLE_LINK111"/>
      <w:r w:rsidRPr="00947A67">
        <w:rPr>
          <w:sz w:val="26"/>
          <w:szCs w:val="26"/>
        </w:rPr>
        <w:t xml:space="preserve">Формирование номеров счетов бухгалтерского учета </w:t>
      </w:r>
      <w:bookmarkStart w:id="2" w:name="OLE_LINK109"/>
      <w:bookmarkEnd w:id="1"/>
      <w:r w:rsidRPr="00947A67">
        <w:rPr>
          <w:sz w:val="26"/>
          <w:szCs w:val="26"/>
        </w:rPr>
        <w:t xml:space="preserve">(кодов счетов бухгалтерского учета - синтетического и аналитического учета), </w:t>
      </w:r>
      <w:bookmarkEnd w:id="2"/>
      <w:r w:rsidRPr="00947A67">
        <w:rPr>
          <w:sz w:val="26"/>
          <w:szCs w:val="26"/>
        </w:rPr>
        <w:t xml:space="preserve">включенных в Рабочий план счетов и применяемых для ведения учета, осуществляется с учетом положений Приказа Минфина России от </w:t>
      </w:r>
      <w:r w:rsidR="00947A67" w:rsidRPr="00947A67">
        <w:rPr>
          <w:sz w:val="26"/>
          <w:szCs w:val="26"/>
        </w:rPr>
        <w:t>30.08.2024</w:t>
      </w:r>
      <w:r w:rsidRPr="00947A67">
        <w:rPr>
          <w:sz w:val="26"/>
          <w:szCs w:val="26"/>
        </w:rPr>
        <w:t xml:space="preserve"> </w:t>
      </w:r>
      <w:r w:rsidR="004240F2" w:rsidRPr="00947A67">
        <w:rPr>
          <w:sz w:val="26"/>
          <w:szCs w:val="26"/>
        </w:rPr>
        <w:t>№</w:t>
      </w:r>
      <w:r w:rsidRPr="00947A67">
        <w:rPr>
          <w:sz w:val="26"/>
          <w:szCs w:val="26"/>
        </w:rPr>
        <w:t xml:space="preserve"> </w:t>
      </w:r>
      <w:r w:rsidR="00947A67" w:rsidRPr="00947A67">
        <w:rPr>
          <w:sz w:val="26"/>
          <w:szCs w:val="26"/>
        </w:rPr>
        <w:t>121</w:t>
      </w:r>
      <w:r w:rsidRPr="00947A67">
        <w:rPr>
          <w:sz w:val="26"/>
          <w:szCs w:val="26"/>
        </w:rPr>
        <w:t xml:space="preserve">н </w:t>
      </w:r>
      <w:r w:rsidR="00947A67" w:rsidRPr="00947A67">
        <w:rPr>
          <w:sz w:val="26"/>
          <w:szCs w:val="26"/>
        </w:rPr>
        <w:t xml:space="preserve">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 </w:t>
      </w:r>
      <w:r w:rsidRPr="00947A67">
        <w:rPr>
          <w:sz w:val="26"/>
          <w:szCs w:val="26"/>
        </w:rPr>
        <w:t xml:space="preserve">и </w:t>
      </w:r>
      <w:r w:rsidR="00947A67" w:rsidRPr="00947A67">
        <w:rPr>
          <w:sz w:val="26"/>
          <w:szCs w:val="26"/>
        </w:rPr>
        <w:t>Приказа Министерства финансов Российской Федерации от 20.09.2024 № 13</w:t>
      </w:r>
      <w:r w:rsidR="00082199">
        <w:rPr>
          <w:sz w:val="26"/>
          <w:szCs w:val="26"/>
        </w:rPr>
        <w:t>3</w:t>
      </w:r>
      <w:r w:rsidR="00947A67" w:rsidRPr="00947A67">
        <w:rPr>
          <w:sz w:val="26"/>
          <w:szCs w:val="26"/>
        </w:rPr>
        <w:t xml:space="preserve">н «Об утверждении </w:t>
      </w:r>
      <w:r w:rsidR="00947A67" w:rsidRPr="00A9490B">
        <w:rPr>
          <w:sz w:val="26"/>
          <w:szCs w:val="26"/>
        </w:rPr>
        <w:t>федерального стандарта бухгалтерского учета государственных финансов «План счетов бюджетного учета».</w:t>
      </w:r>
    </w:p>
    <w:p w14:paraId="4298E6FA" w14:textId="77777777" w:rsidR="00082199" w:rsidRDefault="00082199" w:rsidP="00007AD9">
      <w:pPr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hAnsi="Times New Roman"/>
          <w:color w:val="EE0000"/>
          <w:sz w:val="26"/>
          <w:szCs w:val="26"/>
        </w:rPr>
      </w:pPr>
    </w:p>
    <w:p w14:paraId="38C35B1B" w14:textId="3A2A4765" w:rsidR="00082199" w:rsidRPr="00082199" w:rsidRDefault="00082199" w:rsidP="00007AD9">
      <w:pPr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hAnsi="Times New Roman"/>
          <w:sz w:val="26"/>
          <w:szCs w:val="26"/>
        </w:rPr>
      </w:pPr>
      <w:r w:rsidRPr="00082199">
        <w:rPr>
          <w:rFonts w:ascii="Times New Roman" w:hAnsi="Times New Roman"/>
          <w:sz w:val="26"/>
          <w:szCs w:val="26"/>
        </w:rPr>
        <w:t>При отражении в бухгалтерском учете хозяйственных операций 1-18-е разряды номера счета Рабочего плана счетов формируются следующим образом:</w:t>
      </w:r>
    </w:p>
    <w:p w14:paraId="77F14B53" w14:textId="77777777" w:rsidR="00082199" w:rsidRDefault="00082199" w:rsidP="00007AD9">
      <w:pPr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hAnsi="Times New Roman"/>
          <w:color w:val="EE0000"/>
          <w:sz w:val="26"/>
          <w:szCs w:val="26"/>
        </w:rPr>
      </w:pPr>
    </w:p>
    <w:tbl>
      <w:tblPr>
        <w:tblW w:w="0" w:type="auto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8232"/>
      </w:tblGrid>
      <w:tr w:rsidR="00082199" w:rsidRPr="00082199" w14:paraId="465735DA" w14:textId="77777777" w:rsidTr="00082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96CEA5" w14:textId="77777777" w:rsidR="00082199" w:rsidRPr="00082199" w:rsidRDefault="00082199" w:rsidP="0054333F">
            <w:pPr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Разряд</w:t>
            </w:r>
            <w:r w:rsidRPr="0008219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номера счета</w:t>
            </w:r>
          </w:p>
        </w:tc>
        <w:tc>
          <w:tcPr>
            <w:tcW w:w="8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82788B" w14:textId="77777777" w:rsidR="00082199" w:rsidRPr="00082199" w:rsidRDefault="00082199" w:rsidP="0054333F">
            <w:pPr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082199" w:rsidRPr="00082199" w14:paraId="7E683FBA" w14:textId="77777777" w:rsidTr="00082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B9BF5E" w14:textId="77777777" w:rsidR="00082199" w:rsidRPr="00082199" w:rsidRDefault="00082199" w:rsidP="0054333F">
            <w:pPr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1–4</w:t>
            </w:r>
          </w:p>
        </w:tc>
        <w:tc>
          <w:tcPr>
            <w:tcW w:w="8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EF4473" w14:textId="77777777" w:rsidR="00082199" w:rsidRPr="00082199" w:rsidRDefault="00082199" w:rsidP="0054333F">
            <w:pPr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Аналитический код вида услуги:</w:t>
            </w:r>
          </w:p>
          <w:p w14:paraId="1021DEAD" w14:textId="2E792B44" w:rsidR="00082199" w:rsidRPr="00082199" w:rsidRDefault="00082199" w:rsidP="0054333F">
            <w:pPr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Раздел, подраздел</w:t>
            </w:r>
          </w:p>
        </w:tc>
      </w:tr>
      <w:tr w:rsidR="00082199" w:rsidRPr="00082199" w14:paraId="5D364260" w14:textId="77777777" w:rsidTr="00082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61BB36" w14:textId="77777777" w:rsidR="00082199" w:rsidRPr="00082199" w:rsidRDefault="00082199" w:rsidP="0054333F">
            <w:pPr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5–14</w:t>
            </w:r>
          </w:p>
        </w:tc>
        <w:tc>
          <w:tcPr>
            <w:tcW w:w="8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57A4D0" w14:textId="77777777" w:rsidR="00082199" w:rsidRPr="00082199" w:rsidRDefault="00082199" w:rsidP="0054333F">
            <w:pPr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Код целевой статьи расходов при осуществлении деятельности с целевыми средствами:</w:t>
            </w:r>
          </w:p>
          <w:p w14:paraId="7D5AA11E" w14:textId="77777777" w:rsidR="00082199" w:rsidRPr="00082199" w:rsidRDefault="00082199" w:rsidP="0008219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в рамках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проектов);</w:t>
            </w:r>
          </w:p>
          <w:p w14:paraId="18E3F728" w14:textId="77777777" w:rsidR="00082199" w:rsidRPr="00082199" w:rsidRDefault="00082199" w:rsidP="0008219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если указание целевой статьи предусмотрено требованиями целевого назначения активов, обязательств, иных объектов бухгалтерского учета.</w:t>
            </w:r>
          </w:p>
          <w:p w14:paraId="7C8D8BB9" w14:textId="77777777" w:rsidR="00082199" w:rsidRPr="00082199" w:rsidRDefault="00082199" w:rsidP="0054333F">
            <w:pPr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В остальных случаях — нули</w:t>
            </w:r>
          </w:p>
        </w:tc>
      </w:tr>
      <w:tr w:rsidR="00082199" w:rsidRPr="00082199" w14:paraId="2E8F18EF" w14:textId="77777777" w:rsidTr="00082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9D349F" w14:textId="77777777" w:rsidR="00082199" w:rsidRPr="00082199" w:rsidRDefault="00082199" w:rsidP="0054333F">
            <w:pPr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15–17</w:t>
            </w:r>
          </w:p>
        </w:tc>
        <w:tc>
          <w:tcPr>
            <w:tcW w:w="8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F85FC5" w14:textId="77777777" w:rsidR="00082199" w:rsidRPr="00082199" w:rsidRDefault="00082199" w:rsidP="0054333F">
            <w:pPr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Код вида поступлений или выбытий, соответствующий:</w:t>
            </w:r>
          </w:p>
          <w:p w14:paraId="257F089F" w14:textId="77777777" w:rsidR="00082199" w:rsidRPr="00082199" w:rsidRDefault="00082199" w:rsidP="00082199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аналитической группе подвида доходов бюджетов;</w:t>
            </w:r>
          </w:p>
          <w:p w14:paraId="157A7F93" w14:textId="77777777" w:rsidR="00082199" w:rsidRPr="00082199" w:rsidRDefault="00082199" w:rsidP="00082199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коду вида расходов;</w:t>
            </w:r>
          </w:p>
          <w:p w14:paraId="177CECA4" w14:textId="77777777" w:rsidR="00082199" w:rsidRPr="00082199" w:rsidRDefault="00082199" w:rsidP="00082199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аналитической группе вида источников финансирования</w:t>
            </w:r>
            <w:r w:rsidRPr="00082199">
              <w:rPr>
                <w:rFonts w:ascii="Times New Roman" w:hAnsi="Times New Roman"/>
                <w:sz w:val="24"/>
                <w:szCs w:val="24"/>
              </w:rPr>
              <w:br/>
              <w:t>дефицитов бюджетов</w:t>
            </w:r>
          </w:p>
        </w:tc>
      </w:tr>
      <w:tr w:rsidR="00082199" w:rsidRPr="00082199" w14:paraId="48F070FA" w14:textId="77777777" w:rsidTr="00082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BC5BFF" w14:textId="77777777" w:rsidR="00082199" w:rsidRPr="00082199" w:rsidRDefault="00082199" w:rsidP="0054333F">
            <w:pPr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2210F0" w14:textId="77777777" w:rsidR="00082199" w:rsidRPr="00082199" w:rsidRDefault="00082199" w:rsidP="0054333F">
            <w:pPr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Код вида финансового обеспечения (деятельности):</w:t>
            </w:r>
          </w:p>
          <w:p w14:paraId="68F0B614" w14:textId="77777777" w:rsidR="00082199" w:rsidRPr="00082199" w:rsidRDefault="00082199" w:rsidP="00082199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2 — приносящая доход деятельность (собственные доходы</w:t>
            </w:r>
            <w:r w:rsidRPr="00082199">
              <w:rPr>
                <w:rFonts w:ascii="Times New Roman" w:hAnsi="Times New Roman"/>
                <w:sz w:val="24"/>
                <w:szCs w:val="24"/>
              </w:rPr>
              <w:br/>
              <w:t>учреждения);</w:t>
            </w:r>
          </w:p>
          <w:p w14:paraId="758616DF" w14:textId="77777777" w:rsidR="00082199" w:rsidRPr="00082199" w:rsidRDefault="00082199" w:rsidP="00082199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3 — средства во временном распоряжении;</w:t>
            </w:r>
          </w:p>
          <w:p w14:paraId="342861A6" w14:textId="77777777" w:rsidR="00082199" w:rsidRPr="00082199" w:rsidRDefault="00082199" w:rsidP="00082199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4 — субсидия на выполнение государственного задания;</w:t>
            </w:r>
          </w:p>
          <w:p w14:paraId="0C36E1DE" w14:textId="77777777" w:rsidR="00082199" w:rsidRPr="00082199" w:rsidRDefault="00082199" w:rsidP="00082199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5 — субсидии на иные цели;</w:t>
            </w:r>
          </w:p>
          <w:p w14:paraId="3083BCD8" w14:textId="77777777" w:rsidR="00082199" w:rsidRPr="00082199" w:rsidRDefault="00082199" w:rsidP="00082199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2199">
              <w:rPr>
                <w:rFonts w:ascii="Times New Roman" w:hAnsi="Times New Roman"/>
                <w:sz w:val="24"/>
                <w:szCs w:val="24"/>
              </w:rPr>
              <w:t>6 — субсидии на цели осуществления капитальных вложений</w:t>
            </w:r>
          </w:p>
        </w:tc>
      </w:tr>
    </w:tbl>
    <w:p w14:paraId="75CF4EA2" w14:textId="7EE1D55D" w:rsidR="00007AD9" w:rsidRPr="00082199" w:rsidRDefault="00007AD9" w:rsidP="00007AD9">
      <w:pPr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hAnsi="Times New Roman"/>
          <w:sz w:val="26"/>
          <w:szCs w:val="26"/>
        </w:rPr>
      </w:pPr>
      <w:r w:rsidRPr="00082199">
        <w:rPr>
          <w:rFonts w:ascii="Times New Roman" w:hAnsi="Times New Roman"/>
          <w:sz w:val="26"/>
          <w:szCs w:val="26"/>
        </w:rPr>
        <w:t>Формирование номеров счетов Рабочего плана счетов</w:t>
      </w:r>
      <w:r w:rsidR="004240F2" w:rsidRPr="00082199">
        <w:rPr>
          <w:rFonts w:ascii="Times New Roman" w:hAnsi="Times New Roman"/>
          <w:sz w:val="26"/>
          <w:szCs w:val="26"/>
        </w:rPr>
        <w:t xml:space="preserve"> бухгалтерского учета</w:t>
      </w:r>
      <w:r w:rsidRPr="00082199">
        <w:rPr>
          <w:rFonts w:ascii="Times New Roman" w:hAnsi="Times New Roman"/>
          <w:sz w:val="26"/>
          <w:szCs w:val="26"/>
        </w:rPr>
        <w:t>, применяемых на очередной финансовый год, осуществляется с учетом действующих кодов бюджетной классификации Российской Федерации. При этом перенос показателей на очередной финансовый год осуществляется с учетом измененных кодов бюджетной классификации расходов, доходов, источников финансирования дефицита бюджета на очередной финансовый год согласно утвержденным таблицам соответствия.</w:t>
      </w:r>
    </w:p>
    <w:p w14:paraId="2D088228" w14:textId="52200958" w:rsidR="00007AD9" w:rsidRPr="00082199" w:rsidRDefault="00007AD9" w:rsidP="00007AD9">
      <w:pPr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hAnsi="Times New Roman"/>
          <w:sz w:val="26"/>
          <w:szCs w:val="26"/>
        </w:rPr>
      </w:pPr>
      <w:r w:rsidRPr="00082199">
        <w:rPr>
          <w:rFonts w:ascii="Times New Roman" w:hAnsi="Times New Roman"/>
          <w:sz w:val="26"/>
          <w:szCs w:val="26"/>
        </w:rPr>
        <w:t xml:space="preserve">Исходящие остатки по счетам бухгалтерского учета </w:t>
      </w:r>
      <w:bookmarkStart w:id="3" w:name="OLE_LINK112"/>
      <w:r w:rsidRPr="00082199">
        <w:rPr>
          <w:rFonts w:ascii="Times New Roman" w:hAnsi="Times New Roman"/>
          <w:sz w:val="26"/>
          <w:szCs w:val="26"/>
        </w:rPr>
        <w:t>(по состоянию на конец прошлого года)</w:t>
      </w:r>
      <w:bookmarkEnd w:id="3"/>
      <w:r w:rsidRPr="00082199">
        <w:rPr>
          <w:rFonts w:ascii="Times New Roman" w:hAnsi="Times New Roman"/>
          <w:sz w:val="26"/>
          <w:szCs w:val="26"/>
        </w:rPr>
        <w:t xml:space="preserve">, по которым уточняется номер счета Рабочего плана счетов </w:t>
      </w:r>
      <w:r w:rsidR="004240F2" w:rsidRPr="00082199">
        <w:rPr>
          <w:rFonts w:ascii="Times New Roman" w:hAnsi="Times New Roman"/>
          <w:sz w:val="26"/>
          <w:szCs w:val="26"/>
        </w:rPr>
        <w:t xml:space="preserve">бухгалтерского учета </w:t>
      </w:r>
      <w:r w:rsidRPr="00082199">
        <w:rPr>
          <w:rFonts w:ascii="Times New Roman" w:hAnsi="Times New Roman"/>
          <w:sz w:val="26"/>
          <w:szCs w:val="26"/>
        </w:rPr>
        <w:t xml:space="preserve">на отчетный год (по состоянию на начало отчетного года) вследствие изменений по бюджетной классификации, переносятся на соответствующие счета учета, содержащие изменившиеся коды (составные части кодов) бюджетной классификации, операциями </w:t>
      </w:r>
      <w:proofErr w:type="spellStart"/>
      <w:r w:rsidRPr="00082199">
        <w:rPr>
          <w:rFonts w:ascii="Times New Roman" w:hAnsi="Times New Roman"/>
          <w:sz w:val="26"/>
          <w:szCs w:val="26"/>
        </w:rPr>
        <w:t>межотчетного</w:t>
      </w:r>
      <w:proofErr w:type="spellEnd"/>
      <w:r w:rsidRPr="00082199">
        <w:rPr>
          <w:rFonts w:ascii="Times New Roman" w:hAnsi="Times New Roman"/>
          <w:sz w:val="26"/>
          <w:szCs w:val="26"/>
        </w:rPr>
        <w:t xml:space="preserve"> периода (при формировании входящих остатков на начало года).</w:t>
      </w:r>
    </w:p>
    <w:p w14:paraId="0A1CEFB1" w14:textId="09B3894A" w:rsidR="00007AD9" w:rsidRPr="00082199" w:rsidRDefault="00007AD9" w:rsidP="00007AD9">
      <w:pPr>
        <w:pStyle w:val="ConsPlusNormal"/>
        <w:ind w:left="851" w:firstLine="567"/>
        <w:jc w:val="both"/>
        <w:outlineLvl w:val="0"/>
        <w:rPr>
          <w:sz w:val="26"/>
          <w:szCs w:val="26"/>
        </w:rPr>
      </w:pPr>
      <w:r w:rsidRPr="00082199">
        <w:rPr>
          <w:sz w:val="26"/>
          <w:szCs w:val="26"/>
        </w:rPr>
        <w:lastRenderedPageBreak/>
        <w:t xml:space="preserve">Принятие </w:t>
      </w:r>
      <w:bookmarkStart w:id="4" w:name="OLE_LINK118"/>
      <w:r w:rsidRPr="00082199">
        <w:rPr>
          <w:sz w:val="26"/>
          <w:szCs w:val="26"/>
        </w:rPr>
        <w:t xml:space="preserve">в декабре года </w:t>
      </w:r>
      <w:bookmarkEnd w:id="4"/>
      <w:r w:rsidRPr="00082199">
        <w:rPr>
          <w:sz w:val="26"/>
          <w:szCs w:val="26"/>
        </w:rPr>
        <w:t xml:space="preserve">обязательств </w:t>
      </w:r>
      <w:bookmarkStart w:id="5" w:name="OLE_LINK117"/>
      <w:r w:rsidRPr="00082199">
        <w:rPr>
          <w:sz w:val="26"/>
          <w:szCs w:val="26"/>
        </w:rPr>
        <w:t xml:space="preserve">на </w:t>
      </w:r>
      <w:bookmarkStart w:id="6" w:name="OLE_LINK113"/>
      <w:r w:rsidRPr="00082199">
        <w:rPr>
          <w:sz w:val="26"/>
          <w:szCs w:val="26"/>
        </w:rPr>
        <w:t xml:space="preserve">очередной финансовый год и очередной плановый период </w:t>
      </w:r>
      <w:bookmarkEnd w:id="5"/>
      <w:bookmarkEnd w:id="6"/>
      <w:r w:rsidRPr="00082199">
        <w:rPr>
          <w:sz w:val="26"/>
          <w:szCs w:val="26"/>
        </w:rPr>
        <w:t xml:space="preserve">осуществляется Департаментом согласно доведенным </w:t>
      </w:r>
      <w:bookmarkStart w:id="7" w:name="OLE_LINK114"/>
      <w:r w:rsidRPr="00082199">
        <w:rPr>
          <w:sz w:val="26"/>
          <w:szCs w:val="26"/>
        </w:rPr>
        <w:t>на очередной финансовый год и очередной плановый период</w:t>
      </w:r>
      <w:bookmarkEnd w:id="7"/>
      <w:r w:rsidRPr="00082199">
        <w:rPr>
          <w:sz w:val="26"/>
          <w:szCs w:val="26"/>
        </w:rPr>
        <w:t xml:space="preserve"> лимитам бюджетных обязательств.</w:t>
      </w:r>
    </w:p>
    <w:p w14:paraId="5B21763D" w14:textId="3BBBCFA7" w:rsidR="00007AD9" w:rsidRPr="00082199" w:rsidRDefault="00007AD9" w:rsidP="00007AD9">
      <w:pPr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6"/>
          <w:szCs w:val="26"/>
        </w:rPr>
      </w:pPr>
      <w:r w:rsidRPr="00082199">
        <w:rPr>
          <w:rFonts w:ascii="Times New Roman" w:hAnsi="Times New Roman"/>
          <w:sz w:val="26"/>
          <w:szCs w:val="26"/>
        </w:rPr>
        <w:t>Отражение в декабре года в бюджетном (бухгалтерском) учете дебиторской задолженности по доходам и доходов будущих периодов в части доходов от межбюджетных трансфертов на очередной финансовый год и очередной плановый период Департаментом осуществляется с применением кодов бюджетной классификации Российской Федерации утвержденным на очередной финансовый год и очередной плановый период.</w:t>
      </w:r>
    </w:p>
    <w:p w14:paraId="25F0810C" w14:textId="630F343C" w:rsidR="00007AD9" w:rsidRPr="00082199" w:rsidRDefault="00007AD9" w:rsidP="00007AD9">
      <w:pPr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hAnsi="Times New Roman"/>
          <w:sz w:val="26"/>
          <w:szCs w:val="26"/>
        </w:rPr>
      </w:pPr>
      <w:r w:rsidRPr="00082199">
        <w:rPr>
          <w:rFonts w:ascii="Times New Roman" w:hAnsi="Times New Roman"/>
          <w:sz w:val="26"/>
          <w:szCs w:val="26"/>
        </w:rPr>
        <w:t>Изменения в Рабочий план счетов бухгалтерского учета вносятся Департаментом в случае изменений нормативных правовых актов, регулирующих ведение бухгалтерского (бюджетного) учета и составление бухгалтерской (финансовой) отчетности.</w:t>
      </w:r>
    </w:p>
    <w:p w14:paraId="47A68AA3" w14:textId="5953BC89" w:rsidR="00007AD9" w:rsidRPr="00082199" w:rsidRDefault="00007AD9" w:rsidP="00007AD9">
      <w:pPr>
        <w:pStyle w:val="ConsPlusNormal"/>
        <w:ind w:left="851" w:firstLine="567"/>
        <w:jc w:val="both"/>
        <w:outlineLvl w:val="0"/>
        <w:rPr>
          <w:sz w:val="26"/>
          <w:szCs w:val="26"/>
        </w:rPr>
      </w:pPr>
    </w:p>
    <w:p w14:paraId="74464088" w14:textId="248317BD" w:rsidR="00007AD9" w:rsidRDefault="006C7C2B" w:rsidP="006C7C2B">
      <w:pPr>
        <w:pStyle w:val="ConsPlusNormal"/>
        <w:ind w:left="851" w:firstLine="567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Раздел 2. </w:t>
      </w:r>
      <w:r w:rsidR="005F3269">
        <w:rPr>
          <w:sz w:val="26"/>
          <w:szCs w:val="26"/>
        </w:rPr>
        <w:t>П</w:t>
      </w:r>
      <w:r>
        <w:rPr>
          <w:sz w:val="26"/>
          <w:szCs w:val="26"/>
        </w:rPr>
        <w:t>лан счетов</w:t>
      </w:r>
    </w:p>
    <w:p w14:paraId="45C9F83A" w14:textId="77777777" w:rsidR="004240F2" w:rsidRDefault="004240F2" w:rsidP="00007AD9">
      <w:pPr>
        <w:pStyle w:val="ConsPlusNormal"/>
        <w:ind w:left="851" w:firstLine="567"/>
        <w:jc w:val="both"/>
        <w:outlineLvl w:val="0"/>
        <w:rPr>
          <w:sz w:val="26"/>
          <w:szCs w:val="26"/>
        </w:rPr>
      </w:pPr>
    </w:p>
    <w:tbl>
      <w:tblPr>
        <w:tblW w:w="11091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75"/>
        <w:gridCol w:w="990"/>
        <w:gridCol w:w="852"/>
        <w:gridCol w:w="2154"/>
        <w:gridCol w:w="3118"/>
        <w:gridCol w:w="8"/>
      </w:tblGrid>
      <w:tr w:rsidR="00056C6B" w:rsidRPr="00145123" w14:paraId="78C4BC10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D6D9" w14:textId="77777777" w:rsidR="00056C6B" w:rsidRPr="004240F2" w:rsidRDefault="00056C6B" w:rsidP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Наименование</w:t>
            </w:r>
          </w:p>
          <w:p w14:paraId="15813BEB" w14:textId="7F3564BB" w:rsidR="00056C6B" w:rsidRPr="005F3269" w:rsidRDefault="005F3269" w:rsidP="00056C6B">
            <w:pPr>
              <w:pStyle w:val="ConsPlusNormal"/>
              <w:ind w:left="364"/>
              <w:jc w:val="center"/>
              <w:rPr>
                <w:i/>
                <w:iCs/>
                <w:sz w:val="22"/>
                <w:szCs w:val="22"/>
              </w:rPr>
            </w:pPr>
            <w:r w:rsidRPr="005F3269">
              <w:rPr>
                <w:i/>
                <w:iCs/>
                <w:sz w:val="22"/>
                <w:szCs w:val="22"/>
              </w:rPr>
              <w:t>балансового счета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6E3B" w14:textId="77777777" w:rsidR="00056C6B" w:rsidRPr="004240F2" w:rsidRDefault="00056C6B" w:rsidP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Синтетический счет объекта учета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8853" w14:textId="77777777" w:rsidR="00056C6B" w:rsidRPr="004240F2" w:rsidRDefault="00056C6B" w:rsidP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Наименование группы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B87A" w14:textId="77777777" w:rsidR="00056C6B" w:rsidRDefault="00056C6B" w:rsidP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Наименование вида</w:t>
            </w:r>
            <w:r w:rsidR="005F3269">
              <w:rPr>
                <w:sz w:val="22"/>
                <w:szCs w:val="22"/>
              </w:rPr>
              <w:t xml:space="preserve"> / Признак счета:</w:t>
            </w:r>
          </w:p>
          <w:p w14:paraId="384E7E5C" w14:textId="11D989CF" w:rsidR="005F3269" w:rsidRDefault="005F3269" w:rsidP="00056C6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– активный</w:t>
            </w:r>
          </w:p>
          <w:p w14:paraId="312BCF84" w14:textId="6C5EE75B" w:rsidR="005F3269" w:rsidRPr="004240F2" w:rsidRDefault="005F3269" w:rsidP="00056C6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 - пассивный</w:t>
            </w:r>
          </w:p>
        </w:tc>
      </w:tr>
      <w:tr w:rsidR="00056C6B" w:rsidRPr="00145123" w14:paraId="1101C9D1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AC19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FF58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коды счета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98A8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15A8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56C6B" w:rsidRPr="00145123" w14:paraId="63F4A2FD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0D1A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C7C" w14:textId="5A838973" w:rsidR="00056C6B" w:rsidRPr="004240F2" w:rsidRDefault="00007AD9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С</w:t>
            </w:r>
            <w:r w:rsidR="00056C6B" w:rsidRPr="004240F2">
              <w:rPr>
                <w:sz w:val="22"/>
                <w:szCs w:val="22"/>
              </w:rPr>
              <w:t>интетический</w:t>
            </w:r>
          </w:p>
          <w:p w14:paraId="2D2FE56E" w14:textId="77777777" w:rsidR="00007AD9" w:rsidRPr="004240F2" w:rsidRDefault="00007AD9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(объект учета)</w:t>
            </w:r>
          </w:p>
          <w:p w14:paraId="260B5E70" w14:textId="405464CC" w:rsidR="004240F2" w:rsidRPr="004240F2" w:rsidRDefault="0042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разряда счета 19-21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6D0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аналитический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2EE9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8713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56C6B" w:rsidRPr="00145123" w14:paraId="37018AA6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1DE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215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A308" w14:textId="089B763E" w:rsidR="00056C6B" w:rsidRPr="004240F2" w:rsidRDefault="0042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Г</w:t>
            </w:r>
            <w:r w:rsidR="00056C6B" w:rsidRPr="004240F2">
              <w:rPr>
                <w:sz w:val="22"/>
                <w:szCs w:val="22"/>
              </w:rPr>
              <w:t>руппа</w:t>
            </w:r>
          </w:p>
          <w:p w14:paraId="48253B16" w14:textId="77777777" w:rsidR="004240F2" w:rsidRPr="004240F2" w:rsidRDefault="004240F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305F87ED" w14:textId="28505A72" w:rsidR="004240F2" w:rsidRPr="004240F2" w:rsidRDefault="0042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Разряд счета 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1DD2" w14:textId="0DE42C37" w:rsidR="00056C6B" w:rsidRPr="004240F2" w:rsidRDefault="0042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В</w:t>
            </w:r>
            <w:r w:rsidR="00056C6B" w:rsidRPr="004240F2">
              <w:rPr>
                <w:sz w:val="22"/>
                <w:szCs w:val="22"/>
              </w:rPr>
              <w:t>ид</w:t>
            </w:r>
          </w:p>
          <w:p w14:paraId="40615950" w14:textId="77777777" w:rsidR="004240F2" w:rsidRPr="004240F2" w:rsidRDefault="004240F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5BEE5228" w14:textId="063D5372" w:rsidR="004240F2" w:rsidRPr="004240F2" w:rsidRDefault="0042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Разряд счета 23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B82C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628E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56C6B" w:rsidRPr="00145123" w14:paraId="308E7369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A76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E7A2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8BA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8078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60D3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4157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6</w:t>
            </w:r>
          </w:p>
        </w:tc>
      </w:tr>
      <w:tr w:rsidR="00056C6B" w:rsidRPr="00145123" w14:paraId="45BD9768" w14:textId="77777777" w:rsidTr="004240F2">
        <w:tc>
          <w:tcPr>
            <w:tcW w:w="11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3D96" w14:textId="77777777" w:rsidR="00056C6B" w:rsidRPr="004240F2" w:rsidRDefault="00056C6B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Раздел 1. Нефинансовые активы</w:t>
            </w:r>
          </w:p>
        </w:tc>
      </w:tr>
      <w:tr w:rsidR="00056C6B" w:rsidRPr="00145123" w14:paraId="5EB0FDCE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4A8C" w14:textId="3F14D5E4" w:rsidR="00056C6B" w:rsidRPr="005F3269" w:rsidRDefault="005F3269">
            <w:pPr>
              <w:pStyle w:val="ConsPlusNormal"/>
              <w:rPr>
                <w:i/>
                <w:iCs/>
                <w:sz w:val="22"/>
                <w:szCs w:val="22"/>
              </w:rPr>
            </w:pPr>
            <w:r w:rsidRPr="005F3269">
              <w:rPr>
                <w:i/>
                <w:iCs/>
                <w:sz w:val="22"/>
                <w:szCs w:val="22"/>
              </w:rPr>
              <w:t>Нефинансовые активы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A791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1CD4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9881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5C23" w14:textId="77777777" w:rsidR="00056C6B" w:rsidRPr="004240F2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CD" w14:textId="77777777" w:rsidR="00056C6B" w:rsidRPr="004240F2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4E623BD5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9EAD" w14:textId="77777777" w:rsidR="00056C6B" w:rsidRPr="004240F2" w:rsidRDefault="00056C6B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Основные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40B1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B15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03DD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12E" w14:textId="77777777" w:rsidR="00056C6B" w:rsidRPr="004240F2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39FB" w14:textId="1D5E5602" w:rsidR="00056C6B" w:rsidRPr="004240F2" w:rsidRDefault="005F326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</w:tr>
      <w:tr w:rsidR="00056C6B" w:rsidRPr="00145123" w14:paraId="6A7F2AAC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3891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D284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E280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2C75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43D2" w14:textId="5DF4CE52" w:rsidR="00056C6B" w:rsidRPr="004240F2" w:rsidRDefault="00056C6B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 xml:space="preserve">Основные средства </w:t>
            </w:r>
            <w:r w:rsidR="00722A6D" w:rsidRPr="004240F2">
              <w:rPr>
                <w:sz w:val="22"/>
                <w:szCs w:val="22"/>
              </w:rPr>
              <w:t>–</w:t>
            </w:r>
            <w:r w:rsidRPr="004240F2">
              <w:rPr>
                <w:sz w:val="22"/>
                <w:szCs w:val="22"/>
              </w:rPr>
              <w:t xml:space="preserve"> недвижимое имущество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56C" w14:textId="77777777" w:rsidR="00056C6B" w:rsidRPr="004240F2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2F9E4F3E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EB8B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EBEC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6797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082A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F3ED" w14:textId="64D243FB" w:rsidR="00056C6B" w:rsidRPr="004240F2" w:rsidRDefault="00056C6B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 xml:space="preserve">Основные средства </w:t>
            </w:r>
            <w:r w:rsidR="00722A6D" w:rsidRPr="004240F2">
              <w:rPr>
                <w:sz w:val="22"/>
                <w:szCs w:val="22"/>
              </w:rPr>
              <w:t>–</w:t>
            </w:r>
            <w:r w:rsidRPr="004240F2">
              <w:rPr>
                <w:sz w:val="22"/>
                <w:szCs w:val="22"/>
              </w:rPr>
              <w:t xml:space="preserve"> особо ценное движимое имущество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535" w14:textId="77777777" w:rsidR="00056C6B" w:rsidRPr="004240F2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5692D28D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C0F5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631F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A096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6BF1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C109" w14:textId="60071AE5" w:rsidR="00056C6B" w:rsidRPr="004240F2" w:rsidRDefault="00056C6B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 xml:space="preserve">Основные средства </w:t>
            </w:r>
            <w:r w:rsidR="00722A6D" w:rsidRPr="004240F2">
              <w:rPr>
                <w:sz w:val="22"/>
                <w:szCs w:val="22"/>
              </w:rPr>
              <w:t>–</w:t>
            </w:r>
            <w:r w:rsidRPr="004240F2">
              <w:rPr>
                <w:sz w:val="22"/>
                <w:szCs w:val="22"/>
              </w:rPr>
              <w:t xml:space="preserve"> иное движимое имущество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50DC" w14:textId="77777777" w:rsidR="00056C6B" w:rsidRPr="004240F2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5EB9C029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41C3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CE2E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633F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4BFF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1C86" w14:textId="77777777" w:rsidR="00056C6B" w:rsidRPr="004240F2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24F0" w14:textId="77777777" w:rsidR="00056C6B" w:rsidRPr="004240F2" w:rsidRDefault="00056C6B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Жилые помещения</w:t>
            </w:r>
          </w:p>
        </w:tc>
      </w:tr>
      <w:tr w:rsidR="00056C6B" w:rsidRPr="00145123" w14:paraId="5D3CC9D0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CED9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82B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8FA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30DE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A84" w14:textId="77777777" w:rsidR="00056C6B" w:rsidRPr="004240F2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C9EF" w14:textId="77777777" w:rsidR="00056C6B" w:rsidRPr="004240F2" w:rsidRDefault="00056C6B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Нежилые помещения</w:t>
            </w:r>
            <w:r w:rsidR="00085D00" w:rsidRPr="004240F2">
              <w:rPr>
                <w:sz w:val="22"/>
                <w:szCs w:val="22"/>
              </w:rPr>
              <w:t xml:space="preserve"> (здания и сооружения)</w:t>
            </w:r>
          </w:p>
        </w:tc>
      </w:tr>
      <w:tr w:rsidR="00056C6B" w:rsidRPr="00145123" w14:paraId="7B0148FE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114D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5732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0B0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C7EB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427" w14:textId="77777777" w:rsidR="00056C6B" w:rsidRPr="004240F2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705C" w14:textId="77777777" w:rsidR="00056C6B" w:rsidRPr="004240F2" w:rsidRDefault="006145BC" w:rsidP="006145BC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Инвестиционная недвижимость</w:t>
            </w:r>
          </w:p>
        </w:tc>
      </w:tr>
      <w:tr w:rsidR="00056C6B" w:rsidRPr="00145123" w14:paraId="59E13EB6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34BA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B888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2813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459B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29F2" w14:textId="77777777" w:rsidR="00056C6B" w:rsidRPr="004240F2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EC34" w14:textId="77777777" w:rsidR="00056C6B" w:rsidRPr="004240F2" w:rsidRDefault="00056C6B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Машины и оборудование</w:t>
            </w:r>
          </w:p>
        </w:tc>
      </w:tr>
      <w:tr w:rsidR="00056C6B" w:rsidRPr="00145123" w14:paraId="78FA26BB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B252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C457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FB32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92D7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E99" w14:textId="77777777" w:rsidR="00056C6B" w:rsidRPr="004240F2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A463" w14:textId="77777777" w:rsidR="00056C6B" w:rsidRPr="004240F2" w:rsidRDefault="00056C6B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Транспортные средства</w:t>
            </w:r>
          </w:p>
        </w:tc>
      </w:tr>
      <w:tr w:rsidR="00056C6B" w:rsidRPr="00145123" w14:paraId="336EBEF4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B9B0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6231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AFB1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F47E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3B6C" w14:textId="77777777" w:rsidR="00056C6B" w:rsidRPr="004240F2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7A2C" w14:textId="77777777" w:rsidR="00056C6B" w:rsidRPr="004240F2" w:rsidRDefault="006145BC" w:rsidP="006145BC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Инвентарь п</w:t>
            </w:r>
            <w:r w:rsidR="00056C6B" w:rsidRPr="004240F2">
              <w:rPr>
                <w:sz w:val="22"/>
                <w:szCs w:val="22"/>
              </w:rPr>
              <w:t xml:space="preserve">роизводственный и хозяйственный </w:t>
            </w:r>
          </w:p>
        </w:tc>
      </w:tr>
      <w:tr w:rsidR="00056C6B" w:rsidRPr="00145123" w14:paraId="65F972B6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6FBB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31A6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98A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63FA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366E" w14:textId="77777777" w:rsidR="00056C6B" w:rsidRPr="004240F2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DD0" w14:textId="77777777" w:rsidR="00056C6B" w:rsidRPr="004240F2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Прочие основные средства</w:t>
            </w:r>
          </w:p>
        </w:tc>
      </w:tr>
      <w:tr w:rsidR="00665294" w:rsidRPr="00145123" w14:paraId="2A5BF4ED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29B44" w14:textId="116355D6" w:rsidR="00665294" w:rsidRPr="004240F2" w:rsidRDefault="00665294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Амортизация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4FCD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4BFB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439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D8F4" w14:textId="77777777" w:rsidR="00665294" w:rsidRPr="004240F2" w:rsidRDefault="0066529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836" w14:textId="47165DD2" w:rsidR="00665294" w:rsidRPr="004240F2" w:rsidRDefault="005F326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 w:rsidR="00665294" w:rsidRPr="00145123" w14:paraId="5B20FA12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0029D" w14:textId="77777777" w:rsidR="00665294" w:rsidRPr="004240F2" w:rsidRDefault="00665294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4B2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FB54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971E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5F5" w14:textId="77777777" w:rsidR="00665294" w:rsidRPr="004240F2" w:rsidRDefault="00665294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Амортизация недвижимого имущества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5A5B" w14:textId="77777777" w:rsidR="00665294" w:rsidRPr="004240F2" w:rsidRDefault="0066529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665294" w:rsidRPr="00145123" w14:paraId="1CAA5A76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67A68" w14:textId="77777777" w:rsidR="00665294" w:rsidRPr="004240F2" w:rsidRDefault="00665294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E2E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1F9A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4F6E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0BCC" w14:textId="77777777" w:rsidR="00665294" w:rsidRPr="004240F2" w:rsidRDefault="00665294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Амортизация особо ценного движимого имущества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CF8" w14:textId="77777777" w:rsidR="00665294" w:rsidRPr="004240F2" w:rsidRDefault="0066529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665294" w:rsidRPr="00145123" w14:paraId="42E40BF2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D17CA" w14:textId="77777777" w:rsidR="00665294" w:rsidRPr="004240F2" w:rsidRDefault="00665294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7FB1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84F0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CAA6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584" w14:textId="77777777" w:rsidR="00665294" w:rsidRPr="004240F2" w:rsidRDefault="00665294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Амортизация иного движимого имущества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02B" w14:textId="77777777" w:rsidR="00665294" w:rsidRPr="004240F2" w:rsidRDefault="0066529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5F3269" w:rsidRPr="00145123" w14:paraId="40E09A33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1F8C2" w14:textId="77777777" w:rsidR="005F3269" w:rsidRPr="004240F2" w:rsidRDefault="005F3269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DA82" w14:textId="3A3EF02E" w:rsidR="005F3269" w:rsidRPr="004240F2" w:rsidRDefault="005F326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7143" w14:textId="1B90D6F3" w:rsidR="005F3269" w:rsidRPr="004240F2" w:rsidRDefault="005F326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EE7C" w14:textId="1E92F1A2" w:rsidR="005F3269" w:rsidRPr="004240F2" w:rsidRDefault="005F326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80A" w14:textId="793DEA46" w:rsidR="005F3269" w:rsidRPr="004240F2" w:rsidRDefault="005F326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Амортизация прав пользования активами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BED" w14:textId="77777777" w:rsidR="005F3269" w:rsidRPr="004240F2" w:rsidRDefault="005F326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5F3269" w:rsidRPr="00145123" w14:paraId="11A1985E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1D0FC" w14:textId="77777777" w:rsidR="005F3269" w:rsidRPr="004240F2" w:rsidRDefault="005F3269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164F" w14:textId="6AEFB723" w:rsidR="005F3269" w:rsidRDefault="005F326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A877" w14:textId="0951A671" w:rsidR="005F3269" w:rsidRDefault="005F326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E048" w14:textId="1C6ADFBF" w:rsidR="005F3269" w:rsidRDefault="005F326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F827" w14:textId="30C074F8" w:rsidR="005F3269" w:rsidRDefault="005F326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Амортизация прав пользования нематериальными активами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F3BF" w14:textId="77777777" w:rsidR="005F3269" w:rsidRPr="004240F2" w:rsidRDefault="005F326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665294" w:rsidRPr="00145123" w14:paraId="4ECA9352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B132A" w14:textId="77777777" w:rsidR="00665294" w:rsidRPr="004240F2" w:rsidRDefault="00665294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FA56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AB67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796A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C008" w14:textId="77777777" w:rsidR="00665294" w:rsidRPr="004240F2" w:rsidRDefault="0066529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DBA8" w14:textId="77777777" w:rsidR="00665294" w:rsidRPr="004240F2" w:rsidRDefault="00665294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Амортизация жилых помещений</w:t>
            </w:r>
          </w:p>
        </w:tc>
      </w:tr>
      <w:tr w:rsidR="00665294" w:rsidRPr="00145123" w14:paraId="03395264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2A215" w14:textId="77777777" w:rsidR="00665294" w:rsidRPr="004240F2" w:rsidRDefault="00665294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BAE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BA10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C836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5A2" w14:textId="77777777" w:rsidR="00665294" w:rsidRPr="004240F2" w:rsidRDefault="0066529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4B9C" w14:textId="77777777" w:rsidR="00665294" w:rsidRDefault="00665294" w:rsidP="006145BC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Амортизация нежилых помещений (зданий и сооружений)</w:t>
            </w:r>
          </w:p>
          <w:p w14:paraId="2F7A55C6" w14:textId="5DC0C44B" w:rsidR="004240F2" w:rsidRPr="004240F2" w:rsidRDefault="004240F2" w:rsidP="006145B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65294" w:rsidRPr="00145123" w14:paraId="7616F1C3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A886A" w14:textId="77777777" w:rsidR="00665294" w:rsidRPr="004240F2" w:rsidRDefault="00665294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2C4B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054D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1C77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B44" w14:textId="77777777" w:rsidR="00665294" w:rsidRPr="004240F2" w:rsidRDefault="0066529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25B9" w14:textId="77777777" w:rsidR="00665294" w:rsidRPr="004240F2" w:rsidRDefault="00665294" w:rsidP="000D627C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Амортизация инвестиционной недвижимости</w:t>
            </w:r>
          </w:p>
        </w:tc>
      </w:tr>
      <w:tr w:rsidR="00665294" w:rsidRPr="00145123" w14:paraId="1BEEEAF8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5B196" w14:textId="77777777" w:rsidR="00665294" w:rsidRPr="004240F2" w:rsidRDefault="00665294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A920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E19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E3D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5F59" w14:textId="77777777" w:rsidR="00665294" w:rsidRPr="004240F2" w:rsidRDefault="0066529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14E" w14:textId="77777777" w:rsidR="00665294" w:rsidRDefault="00665294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Амортизация машин и оборудования</w:t>
            </w:r>
          </w:p>
          <w:p w14:paraId="4F12B678" w14:textId="78467886" w:rsidR="004240F2" w:rsidRPr="004240F2" w:rsidRDefault="004240F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65294" w:rsidRPr="00145123" w14:paraId="1ACAE5FC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8E99C" w14:textId="77777777" w:rsidR="00665294" w:rsidRPr="004240F2" w:rsidRDefault="00665294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E461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4DDA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A4A0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4E7D" w14:textId="77777777" w:rsidR="00665294" w:rsidRPr="004240F2" w:rsidRDefault="0066529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EC60" w14:textId="77777777" w:rsidR="00665294" w:rsidRPr="004240F2" w:rsidRDefault="00665294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Амортизация транспортных средств</w:t>
            </w:r>
          </w:p>
        </w:tc>
      </w:tr>
      <w:tr w:rsidR="00665294" w:rsidRPr="00145123" w14:paraId="13290604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5B67B" w14:textId="77777777" w:rsidR="00665294" w:rsidRPr="004240F2" w:rsidRDefault="00665294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86E5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BC8F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8AB9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ADB3" w14:textId="77777777" w:rsidR="00665294" w:rsidRPr="004240F2" w:rsidRDefault="0066529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ABB5" w14:textId="77777777" w:rsidR="00665294" w:rsidRPr="004240F2" w:rsidRDefault="00665294" w:rsidP="000D627C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 xml:space="preserve">Амортизация инвентаря производственного и хозяйственного </w:t>
            </w:r>
          </w:p>
        </w:tc>
      </w:tr>
      <w:tr w:rsidR="00665294" w:rsidRPr="00145123" w14:paraId="07B6A090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870F7" w14:textId="77777777" w:rsidR="00665294" w:rsidRPr="004240F2" w:rsidRDefault="00665294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7F56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C449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E749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88EC" w14:textId="77777777" w:rsidR="00665294" w:rsidRPr="004240F2" w:rsidRDefault="0066529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C8CA" w14:textId="77777777" w:rsidR="00665294" w:rsidRPr="004240F2" w:rsidRDefault="00665294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Амортизация прочих основных средств</w:t>
            </w:r>
          </w:p>
        </w:tc>
      </w:tr>
      <w:tr w:rsidR="00665294" w:rsidRPr="00145123" w14:paraId="58C5E7ED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A6A1D" w14:textId="77777777" w:rsidR="00665294" w:rsidRPr="004240F2" w:rsidRDefault="00665294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9E0B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FF17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C8D4" w14:textId="77777777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650E" w14:textId="77777777" w:rsidR="00665294" w:rsidRPr="004240F2" w:rsidRDefault="0066529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431" w14:textId="77777777" w:rsidR="00665294" w:rsidRPr="004240F2" w:rsidRDefault="00665294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Амортизация нематериальных активов</w:t>
            </w:r>
          </w:p>
        </w:tc>
      </w:tr>
      <w:tr w:rsidR="00665294" w:rsidRPr="00145123" w14:paraId="2C8A1A0F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DF6B" w14:textId="77777777" w:rsidR="00665294" w:rsidRPr="004240F2" w:rsidRDefault="00665294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009D" w14:textId="5E87A701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4240F2">
              <w:rPr>
                <w:sz w:val="22"/>
                <w:szCs w:val="22"/>
                <w:lang w:val="en-US"/>
              </w:rPr>
              <w:t>1 0 4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3A5D" w14:textId="151EAE04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4240F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C585" w14:textId="550686C0" w:rsidR="00665294" w:rsidRPr="004240F2" w:rsidRDefault="00665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60F2" w14:textId="77777777" w:rsidR="00665294" w:rsidRPr="004240F2" w:rsidRDefault="0066529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EB45" w14:textId="77777777" w:rsidR="00665294" w:rsidRDefault="00665294">
            <w:pPr>
              <w:pStyle w:val="ConsPlusNormal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4240F2">
              <w:rPr>
                <w:color w:val="22272F"/>
                <w:sz w:val="22"/>
                <w:szCs w:val="22"/>
                <w:shd w:val="clear" w:color="auto" w:fill="FFFFFF"/>
              </w:rPr>
              <w:t>Амортизация программного обеспечения и баз данных</w:t>
            </w:r>
          </w:p>
          <w:p w14:paraId="4AC617C1" w14:textId="704496C5" w:rsidR="004240F2" w:rsidRPr="004240F2" w:rsidRDefault="004240F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56C6B" w:rsidRPr="00145123" w14:paraId="26C652EF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DEB" w14:textId="77777777" w:rsidR="00056C6B" w:rsidRPr="004240F2" w:rsidRDefault="00056C6B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Материальные запасы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CCA6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2B3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10F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F9F4" w14:textId="77777777" w:rsidR="00056C6B" w:rsidRPr="004240F2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E900" w14:textId="63556B99" w:rsidR="00056C6B" w:rsidRPr="004240F2" w:rsidRDefault="005F326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 П</w:t>
            </w:r>
          </w:p>
        </w:tc>
      </w:tr>
      <w:tr w:rsidR="00056C6B" w:rsidRPr="00145123" w14:paraId="79A60F23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5B91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8642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5321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DD2D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C610" w14:textId="0929619C" w:rsidR="00056C6B" w:rsidRPr="00BE548E" w:rsidRDefault="00056C6B">
            <w:pPr>
              <w:pStyle w:val="ConsPlusNormal"/>
              <w:rPr>
                <w:sz w:val="20"/>
                <w:szCs w:val="20"/>
              </w:rPr>
            </w:pPr>
            <w:r w:rsidRPr="00BE548E">
              <w:rPr>
                <w:sz w:val="20"/>
                <w:szCs w:val="20"/>
              </w:rPr>
              <w:t xml:space="preserve">Материальные запасы </w:t>
            </w:r>
            <w:r w:rsidR="00722A6D" w:rsidRPr="00BE548E">
              <w:rPr>
                <w:sz w:val="20"/>
                <w:szCs w:val="20"/>
              </w:rPr>
              <w:t>–</w:t>
            </w:r>
            <w:r w:rsidRPr="00BE548E">
              <w:rPr>
                <w:sz w:val="20"/>
                <w:szCs w:val="20"/>
              </w:rPr>
              <w:t xml:space="preserve"> особо ценное движимое имущество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2EEC" w14:textId="5F0DBA80" w:rsidR="00056C6B" w:rsidRPr="004240F2" w:rsidRDefault="005F326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</w:tr>
      <w:tr w:rsidR="00056C6B" w:rsidRPr="00145123" w14:paraId="0633E6A7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B835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CB40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5C26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E810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6183" w14:textId="71EC11B2" w:rsidR="00056C6B" w:rsidRPr="00BE548E" w:rsidRDefault="00056C6B">
            <w:pPr>
              <w:pStyle w:val="ConsPlusNormal"/>
              <w:rPr>
                <w:sz w:val="20"/>
                <w:szCs w:val="20"/>
              </w:rPr>
            </w:pPr>
            <w:r w:rsidRPr="00BE548E">
              <w:rPr>
                <w:sz w:val="20"/>
                <w:szCs w:val="20"/>
              </w:rPr>
              <w:t xml:space="preserve">Материальные запасы </w:t>
            </w:r>
            <w:r w:rsidR="00722A6D" w:rsidRPr="00BE548E">
              <w:rPr>
                <w:sz w:val="20"/>
                <w:szCs w:val="20"/>
              </w:rPr>
              <w:t>–</w:t>
            </w:r>
            <w:r w:rsidRPr="00BE548E">
              <w:rPr>
                <w:sz w:val="20"/>
                <w:szCs w:val="20"/>
              </w:rPr>
              <w:t xml:space="preserve"> иное движимое имущество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C52C" w14:textId="6B35322F" w:rsidR="00056C6B" w:rsidRPr="004240F2" w:rsidRDefault="005F326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А, П</w:t>
            </w:r>
          </w:p>
        </w:tc>
      </w:tr>
      <w:tr w:rsidR="00056C6B" w:rsidRPr="00145123" w14:paraId="4CD6D477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5AF4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04A7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557A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F37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4198" w14:textId="77777777" w:rsidR="00056C6B" w:rsidRPr="004240F2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64B8" w14:textId="288188EC" w:rsidR="00056C6B" w:rsidRPr="004240F2" w:rsidRDefault="005F326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препараты и медицинские материалы</w:t>
            </w:r>
          </w:p>
        </w:tc>
      </w:tr>
      <w:tr w:rsidR="00056C6B" w:rsidRPr="00145123" w14:paraId="33B41034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91A" w14:textId="77777777" w:rsidR="00056C6B" w:rsidRPr="004240F2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3C6A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6C8D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FFB" w14:textId="77777777" w:rsidR="00056C6B" w:rsidRPr="004240F2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DA51" w14:textId="77777777" w:rsidR="00056C6B" w:rsidRPr="004240F2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E3A9" w14:textId="77777777" w:rsidR="00056C6B" w:rsidRDefault="00056C6B">
            <w:pPr>
              <w:pStyle w:val="ConsPlusNormal"/>
              <w:rPr>
                <w:sz w:val="22"/>
                <w:szCs w:val="22"/>
              </w:rPr>
            </w:pPr>
            <w:r w:rsidRPr="004240F2">
              <w:rPr>
                <w:sz w:val="22"/>
                <w:szCs w:val="22"/>
              </w:rPr>
              <w:t>Продукты питания</w:t>
            </w:r>
          </w:p>
          <w:p w14:paraId="25AB3244" w14:textId="2E7BE813" w:rsidR="00BE548E" w:rsidRPr="004240F2" w:rsidRDefault="00BE548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56C6B" w:rsidRPr="00145123" w14:paraId="0B09164F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8E5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00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E7F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1B4B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CBEF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78CC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Строительные материалы</w:t>
            </w:r>
          </w:p>
        </w:tc>
      </w:tr>
      <w:tr w:rsidR="00056C6B" w:rsidRPr="00145123" w14:paraId="51A7AA3D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9343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4E1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E92C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A3A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ECD4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613A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Мягкий инвентарь</w:t>
            </w:r>
          </w:p>
        </w:tc>
      </w:tr>
      <w:tr w:rsidR="00056C6B" w:rsidRPr="00145123" w14:paraId="7CA4FCF8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A88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BB1C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1ADC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1CCC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A4C3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A0D6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Прочие материальные запасы</w:t>
            </w:r>
          </w:p>
        </w:tc>
      </w:tr>
      <w:tr w:rsidR="00056C6B" w:rsidRPr="00145123" w14:paraId="4502A688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9E05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Вложения в нефинансовые активы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FD4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5D8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347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7366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B30B" w14:textId="0C6E916A" w:rsidR="00056C6B" w:rsidRPr="00145123" w:rsidRDefault="005F326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</w:tr>
      <w:tr w:rsidR="00056C6B" w:rsidRPr="00145123" w14:paraId="78D181BD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7ADD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06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755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FAE6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2D49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Вложения в недвижимое имущество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1A4A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04E906D0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F6A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C3CE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EEC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5B97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911D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Вложения в особо ценное движимое имущество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D689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7BCE0264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0026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A08C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06A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29A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A2C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Вложения в иное движимое имущество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0BC3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5F3269" w:rsidRPr="00145123" w14:paraId="2446CDC7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CAEE" w14:textId="77777777" w:rsidR="005F3269" w:rsidRPr="00145123" w:rsidRDefault="005F3269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E04E" w14:textId="5D8DC306" w:rsidR="005F3269" w:rsidRPr="00145123" w:rsidRDefault="005F326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3FE" w14:textId="227F9A51" w:rsidR="005F3269" w:rsidRPr="00145123" w:rsidRDefault="005F326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2113" w14:textId="144FE6CD" w:rsidR="005F3269" w:rsidRPr="00145123" w:rsidRDefault="005F326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D2E3" w14:textId="7BCC3781" w:rsidR="005F3269" w:rsidRPr="00145123" w:rsidRDefault="005F326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Вложения в права пользования нематериальными активами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010B" w14:textId="77777777" w:rsidR="005F3269" w:rsidRPr="00145123" w:rsidRDefault="005F326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0E9B0C2F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C44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82F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5A6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F44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6A95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B178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Вложения в основные средства</w:t>
            </w:r>
          </w:p>
        </w:tc>
      </w:tr>
      <w:tr w:rsidR="00056C6B" w:rsidRPr="00145123" w14:paraId="423C2D2C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1468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B0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FBC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25E1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069F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F274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Вложения в нематериальные активы</w:t>
            </w:r>
          </w:p>
        </w:tc>
      </w:tr>
      <w:tr w:rsidR="00056C6B" w:rsidRPr="00145123" w14:paraId="2A0D58C5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D385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435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8EDB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13E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60C4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FF7E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Вложения в материальные запасы</w:t>
            </w:r>
          </w:p>
        </w:tc>
      </w:tr>
      <w:tr w:rsidR="00056C6B" w:rsidRPr="00145123" w14:paraId="703B1D2C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8CB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Нефинансовые активы в пути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7BAC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4CD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918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75BA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2966" w14:textId="647A438D" w:rsidR="00056C6B" w:rsidRPr="00145123" w:rsidRDefault="005F326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</w:tr>
      <w:tr w:rsidR="00056C6B" w:rsidRPr="00145123" w14:paraId="3BE7DA3E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923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49C6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0467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A43C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49D7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Недвижимое имущество учреждения в пути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B836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7210C9DC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235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C24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04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4CD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ED5E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Особо ценное движимое имущество учреждения в пути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F2CE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7A96F298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F509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1457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1EAD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C137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4A2D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Иное движимое имущество учреждения в пути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91A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55CCB20C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9D7E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B06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FA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26AA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3AEC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508A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Основные средства в пути</w:t>
            </w:r>
          </w:p>
        </w:tc>
      </w:tr>
      <w:tr w:rsidR="00056C6B" w:rsidRPr="00145123" w14:paraId="6D6D8D25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5020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A654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C207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5465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5F6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654F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Материальные запасы в пути</w:t>
            </w:r>
          </w:p>
        </w:tc>
      </w:tr>
      <w:tr w:rsidR="00725B1F" w:rsidRPr="00145123" w14:paraId="2FC07428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32499" w14:textId="079C14BA" w:rsidR="00725B1F" w:rsidRPr="00145123" w:rsidRDefault="00725B1F" w:rsidP="00725B1F">
            <w:pPr>
              <w:pStyle w:val="ConsPlusNormal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Права пользования активами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E37C" w14:textId="77777777" w:rsidR="005F3269" w:rsidRDefault="005F326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676FCE88" w14:textId="417E6372" w:rsidR="00725B1F" w:rsidRPr="00145123" w:rsidRDefault="00725B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04F5" w14:textId="77777777" w:rsidR="005F3269" w:rsidRDefault="005F326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47532626" w14:textId="7E58C211" w:rsidR="00725B1F" w:rsidRPr="00145123" w:rsidRDefault="00725B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501D" w14:textId="77777777" w:rsidR="005F3269" w:rsidRDefault="005F326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5BEB6B7A" w14:textId="373CEB5E" w:rsidR="00725B1F" w:rsidRPr="00145123" w:rsidRDefault="00725B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01D5" w14:textId="77777777" w:rsidR="00725B1F" w:rsidRPr="00145123" w:rsidRDefault="00725B1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2195" w14:textId="77777777" w:rsidR="005F3269" w:rsidRDefault="005F3269">
            <w:pPr>
              <w:pStyle w:val="ConsPlusNormal"/>
              <w:rPr>
                <w:sz w:val="22"/>
                <w:szCs w:val="22"/>
              </w:rPr>
            </w:pPr>
          </w:p>
          <w:p w14:paraId="635E3267" w14:textId="52D48EE1" w:rsidR="00725B1F" w:rsidRPr="00145123" w:rsidRDefault="005F326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</w:tr>
      <w:tr w:rsidR="00725B1F" w:rsidRPr="00145123" w14:paraId="1E9E4A58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1E26C" w14:textId="77777777" w:rsidR="00725B1F" w:rsidRDefault="00725B1F" w:rsidP="00725B1F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2279" w14:textId="0349E73D" w:rsidR="00725B1F" w:rsidRDefault="00725B1F" w:rsidP="00725B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29C" w14:textId="341A1A5F" w:rsidR="00725B1F" w:rsidRPr="00725B1F" w:rsidRDefault="00725B1F" w:rsidP="00725B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CEAA" w14:textId="68728E6B" w:rsidR="00725B1F" w:rsidRDefault="00725B1F" w:rsidP="00725B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415A" w14:textId="62E2DEF3" w:rsidR="00725B1F" w:rsidRPr="00145123" w:rsidRDefault="00725B1F" w:rsidP="00725B1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rFonts w:ascii="&amp;quot" w:hAnsi="&amp;quot"/>
                <w:color w:val="22272F"/>
              </w:rPr>
              <w:t>Права пользования нематериальными активами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DB43" w14:textId="3490070A" w:rsidR="00725B1F" w:rsidRPr="00145123" w:rsidRDefault="00725B1F" w:rsidP="00725B1F">
            <w:pPr>
              <w:pStyle w:val="ConsPlusNormal"/>
              <w:rPr>
                <w:sz w:val="22"/>
                <w:szCs w:val="22"/>
              </w:rPr>
            </w:pPr>
            <w:r>
              <w:rPr>
                <w:rFonts w:ascii="&amp;quot" w:hAnsi="&amp;quot"/>
                <w:color w:val="22272F"/>
              </w:rPr>
              <w:t>по видам нематериальных активов</w:t>
            </w:r>
          </w:p>
        </w:tc>
      </w:tr>
      <w:tr w:rsidR="00725B1F" w:rsidRPr="00145123" w14:paraId="25B82ABA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6030" w14:textId="77777777" w:rsidR="00725B1F" w:rsidRDefault="00725B1F" w:rsidP="00725B1F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CF41" w14:textId="48D3D895" w:rsidR="00725B1F" w:rsidRDefault="00725B1F" w:rsidP="00725B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C4D5" w14:textId="022895A3" w:rsidR="00725B1F" w:rsidRDefault="00725B1F" w:rsidP="00725B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FF84" w14:textId="6A0148F5" w:rsidR="00725B1F" w:rsidRPr="00725B1F" w:rsidRDefault="00725B1F" w:rsidP="00725B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2028" w14:textId="77777777" w:rsidR="00725B1F" w:rsidRDefault="00725B1F" w:rsidP="00725B1F">
            <w:pPr>
              <w:pStyle w:val="ConsPlusNormal"/>
              <w:jc w:val="both"/>
              <w:rPr>
                <w:rFonts w:ascii="&amp;quot" w:hAnsi="&amp;quot"/>
                <w:color w:val="22272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50A9" w14:textId="59FEC6D8" w:rsidR="00725B1F" w:rsidRDefault="00725B1F" w:rsidP="00725B1F">
            <w:pPr>
              <w:pStyle w:val="ConsPlusNormal"/>
              <w:rPr>
                <w:rFonts w:ascii="&amp;quot" w:hAnsi="&amp;quot"/>
                <w:color w:val="22272F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Права пользования программным обеспечением и базами данных</w:t>
            </w:r>
          </w:p>
        </w:tc>
      </w:tr>
      <w:tr w:rsidR="00665294" w:rsidRPr="00145123" w14:paraId="69981585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0726B" w14:textId="486559EE" w:rsidR="00665294" w:rsidRDefault="005F3269" w:rsidP="005F3269">
            <w:pPr>
              <w:pStyle w:val="ConsPlusNormal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Обесценение нефинансовых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564D" w14:textId="2E94939C" w:rsidR="00665294" w:rsidRDefault="00665294" w:rsidP="00725B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A33D" w14:textId="14EF8292" w:rsidR="00665294" w:rsidRDefault="00665294" w:rsidP="00725B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7C7" w14:textId="4370C5AC" w:rsidR="00665294" w:rsidRPr="00725B1F" w:rsidRDefault="00665294" w:rsidP="00725B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051C" w14:textId="77777777" w:rsidR="00665294" w:rsidRDefault="00665294" w:rsidP="00725B1F">
            <w:pPr>
              <w:pStyle w:val="ConsPlusNormal"/>
              <w:jc w:val="both"/>
              <w:rPr>
                <w:rFonts w:ascii="&amp;quot" w:hAnsi="&amp;quot"/>
                <w:color w:val="22272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884" w14:textId="7337DDF1" w:rsidR="00665294" w:rsidRDefault="005F3269" w:rsidP="00725B1F">
            <w:pPr>
              <w:pStyle w:val="ConsPlusNormal"/>
              <w:rPr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П</w:t>
            </w:r>
          </w:p>
        </w:tc>
      </w:tr>
      <w:tr w:rsidR="00665294" w:rsidRPr="00145123" w14:paraId="2BAFE319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08225" w14:textId="77777777" w:rsidR="00665294" w:rsidRDefault="00665294" w:rsidP="00725B1F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6DE8" w14:textId="27093E40" w:rsidR="00665294" w:rsidRDefault="00665294" w:rsidP="00725B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140D" w14:textId="28A5E0E9" w:rsidR="00665294" w:rsidRDefault="00665294" w:rsidP="00725B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E76" w14:textId="7EB2254E" w:rsidR="00665294" w:rsidRPr="00725B1F" w:rsidRDefault="00665294" w:rsidP="00725B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2288" w14:textId="121C15F3" w:rsidR="00665294" w:rsidRDefault="00665294" w:rsidP="00725B1F">
            <w:pPr>
              <w:pStyle w:val="ConsPlusNormal"/>
              <w:jc w:val="both"/>
              <w:rPr>
                <w:rFonts w:ascii="&amp;quot" w:hAnsi="&amp;quot"/>
                <w:color w:val="22272F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Обесценение прав пользования нематериальными активами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A80D" w14:textId="77777777" w:rsidR="00665294" w:rsidRDefault="00665294" w:rsidP="00725B1F">
            <w:pPr>
              <w:pStyle w:val="ConsPlusNormal"/>
              <w:rPr>
                <w:color w:val="22272F"/>
                <w:sz w:val="23"/>
                <w:szCs w:val="23"/>
                <w:shd w:val="clear" w:color="auto" w:fill="FFFFFF"/>
              </w:rPr>
            </w:pPr>
          </w:p>
        </w:tc>
      </w:tr>
      <w:tr w:rsidR="00665294" w:rsidRPr="00145123" w14:paraId="1F72BA44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F1BE" w14:textId="77777777" w:rsidR="00665294" w:rsidRDefault="00665294" w:rsidP="00725B1F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EE8C" w14:textId="630BFBFA" w:rsidR="00665294" w:rsidRDefault="00665294" w:rsidP="00725B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99C" w14:textId="5DCE886D" w:rsidR="00665294" w:rsidRDefault="00665294" w:rsidP="00725B1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8CF7" w14:textId="575498EF" w:rsidR="00665294" w:rsidRDefault="00665294" w:rsidP="00725B1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AAA9" w14:textId="77777777" w:rsidR="00665294" w:rsidRDefault="00665294" w:rsidP="00725B1F">
            <w:pPr>
              <w:pStyle w:val="ConsPlusNormal"/>
              <w:jc w:val="both"/>
              <w:rPr>
                <w:rFonts w:ascii="&amp;quot" w:hAnsi="&amp;quot"/>
                <w:color w:val="22272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E172" w14:textId="41CB083B" w:rsidR="00665294" w:rsidRDefault="00665294" w:rsidP="00725B1F">
            <w:pPr>
              <w:pStyle w:val="ConsPlusNormal"/>
              <w:rPr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Обесценение программного обеспечения и баз данных</w:t>
            </w:r>
          </w:p>
        </w:tc>
      </w:tr>
      <w:tr w:rsidR="00056C6B" w:rsidRPr="00145123" w14:paraId="2DC6A08A" w14:textId="77777777" w:rsidTr="004240F2">
        <w:tc>
          <w:tcPr>
            <w:tcW w:w="11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19D" w14:textId="77777777" w:rsidR="00056C6B" w:rsidRPr="00145123" w:rsidRDefault="00056C6B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Раздел 2. Финансовые активы</w:t>
            </w:r>
          </w:p>
        </w:tc>
      </w:tr>
      <w:tr w:rsidR="00056C6B" w:rsidRPr="00145123" w14:paraId="78479E3A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9311" w14:textId="64F84380" w:rsidR="00056C6B" w:rsidRPr="00145123" w:rsidRDefault="005F326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Финансовые активы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136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DCE1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A2E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81B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4792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5D8C3A25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E1060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Денежные средства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361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2D7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D71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CCFE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04FD" w14:textId="234270F3" w:rsidR="00056C6B" w:rsidRPr="00145123" w:rsidRDefault="005F326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</w:tr>
      <w:tr w:rsidR="00056C6B" w:rsidRPr="00145123" w14:paraId="4D9A9DB2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F8E48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4F1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58D7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FE4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EC3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7EF1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272CD823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08DB5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91CA4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C88C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84C4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22D28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Денежные средства учреждения в кредитной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B45AD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382C13C0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6C8BD4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5168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D354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217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DE45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Денежные средства в кассе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E991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3A743011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E8FCF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09E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94FD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5D7E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B5C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984A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Денежные средства учреждения на счетах</w:t>
            </w:r>
          </w:p>
        </w:tc>
      </w:tr>
      <w:tr w:rsidR="00056C6B" w:rsidRPr="00145123" w14:paraId="3788CE0C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4C635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46A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4316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6EE4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211B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E172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Денежные средства учреждения в пути</w:t>
            </w:r>
          </w:p>
        </w:tc>
      </w:tr>
      <w:tr w:rsidR="00056C6B" w:rsidRPr="00145123" w14:paraId="5195825E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5711D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1556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801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2296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B6B9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B611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Касса</w:t>
            </w:r>
          </w:p>
        </w:tc>
      </w:tr>
      <w:tr w:rsidR="00056C6B" w:rsidRPr="00145123" w14:paraId="44C60C93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721F8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E6B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0B4A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0FB8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C6CF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92E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Денежные документы</w:t>
            </w:r>
          </w:p>
        </w:tc>
      </w:tr>
      <w:tr w:rsidR="00056C6B" w:rsidRPr="00145123" w14:paraId="4176FDF1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D4EB2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071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C926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BCEE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AF55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248D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Денежные средства учреждения на специальных счетах в кредитной организации</w:t>
            </w:r>
          </w:p>
        </w:tc>
      </w:tr>
      <w:tr w:rsidR="00056C6B" w:rsidRPr="00145123" w14:paraId="0C66E0DF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8D814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Финансовые вложения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1C5B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A586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F70C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5A62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1EF8" w14:textId="46F3DFE3" w:rsidR="00056C6B" w:rsidRPr="00145123" w:rsidRDefault="005F326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</w:tr>
      <w:tr w:rsidR="00056C6B" w:rsidRPr="00145123" w14:paraId="41363719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725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9FC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9CBB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A82C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6BBC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FDA3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Участие в государственных (муниципальных) учреждениях</w:t>
            </w:r>
          </w:p>
        </w:tc>
      </w:tr>
      <w:tr w:rsidR="00056C6B" w:rsidRPr="00145123" w14:paraId="2F413917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C8E9A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доходам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F97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8EEE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40C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4B3F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8813" w14:textId="3BB47558" w:rsidR="00056C6B" w:rsidRPr="00145123" w:rsidRDefault="005F326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А, П</w:t>
            </w:r>
          </w:p>
        </w:tc>
      </w:tr>
      <w:tr w:rsidR="00056C6B" w:rsidRPr="00145123" w14:paraId="6B964196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7E851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57C6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1395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0DF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BCB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прочим доходам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3C3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2FD1542B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EF7D9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3074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5EA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4F8D" w14:textId="35308E15" w:rsidR="00056C6B" w:rsidRPr="00145123" w:rsidRDefault="005F326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C37F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887F" w14:textId="6077363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 xml:space="preserve">Расчеты </w:t>
            </w:r>
            <w:r w:rsidR="005F3269">
              <w:rPr>
                <w:sz w:val="22"/>
                <w:szCs w:val="22"/>
              </w:rPr>
              <w:t>по иным доходам</w:t>
            </w:r>
          </w:p>
        </w:tc>
      </w:tr>
      <w:tr w:rsidR="00056C6B" w:rsidRPr="00145123" w14:paraId="52AA1A17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6C75F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выданным авансам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418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E255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A30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4C30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735A" w14:textId="5867C52E" w:rsidR="00056C6B" w:rsidRPr="00145123" w:rsidRDefault="005F326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</w:tr>
      <w:tr w:rsidR="00056C6B" w:rsidRPr="00145123" w14:paraId="73933D99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7BF64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3C4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6A6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05D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296D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по оплате труда и начислениям на выплаты по оплате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FCC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69780317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F0446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EA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AAC6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335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58B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по работам, услугам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B66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59D8CEF6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B7DCB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B8EE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305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39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1084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по поступлению нефинансовых активов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4A15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3B70A1FA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88A35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011A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010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9D45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16FE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авансовым безвозмездным перечислениям организациям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C739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5F54B47F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2BAF6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E4B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280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81B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F9CA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авансовым безвозмездным перечислениям бюджетам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7607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0E89137E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D50B1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6F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3688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B67A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5391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по социальному обеспечению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B539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6950FBB3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D7CB3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5B425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D678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C8A25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6B08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на приобретение ценных бумаг и иных финансовых вложений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2F796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650FFA49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D4E36F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F84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B2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9B6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1948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по прочим расходам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CF07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50B10D3A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1ABF2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2C3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465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539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F690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2CA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по прочим выплатам</w:t>
            </w:r>
          </w:p>
        </w:tc>
      </w:tr>
      <w:tr w:rsidR="00056C6B" w:rsidRPr="00145123" w14:paraId="1C36908D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54EDA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C06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47DA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54C1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52CB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180E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по начислениям на выплаты по оплате труда</w:t>
            </w:r>
          </w:p>
        </w:tc>
      </w:tr>
      <w:tr w:rsidR="00056C6B" w:rsidRPr="00145123" w14:paraId="45BE6849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4454A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2071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72E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F32C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A93D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6339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по услугам связи</w:t>
            </w:r>
          </w:p>
        </w:tc>
      </w:tr>
      <w:tr w:rsidR="00056C6B" w:rsidRPr="00145123" w14:paraId="5B36B8D1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3858C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1B35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A7C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64B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F3B6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532E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по транспортным услугам</w:t>
            </w:r>
          </w:p>
        </w:tc>
      </w:tr>
      <w:tr w:rsidR="00056C6B" w:rsidRPr="00145123" w14:paraId="5B573E90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D111A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FC51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A285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7BCB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C6C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E43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по коммунальным услугам</w:t>
            </w:r>
          </w:p>
        </w:tc>
      </w:tr>
      <w:tr w:rsidR="00056C6B" w:rsidRPr="00145123" w14:paraId="4DCC124D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80C6E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A3E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F1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FA21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6F6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B8B1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по арендной плате за пользование имуществом</w:t>
            </w:r>
          </w:p>
        </w:tc>
      </w:tr>
      <w:tr w:rsidR="00056C6B" w:rsidRPr="00145123" w14:paraId="0517C632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6F010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525B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3DE8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C6B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6294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B5C3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по работам, услугам по содержанию имущества</w:t>
            </w:r>
          </w:p>
        </w:tc>
      </w:tr>
      <w:tr w:rsidR="00056C6B" w:rsidRPr="00145123" w14:paraId="13D27DE5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B2328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C22C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99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9334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13D3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48A4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по прочим работам, услугам</w:t>
            </w:r>
          </w:p>
        </w:tc>
      </w:tr>
      <w:tr w:rsidR="00056C6B" w:rsidRPr="00145123" w14:paraId="3D985A54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46428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B38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5F05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2E3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CC71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DF33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по приобретению основных средств</w:t>
            </w:r>
          </w:p>
        </w:tc>
      </w:tr>
      <w:tr w:rsidR="00056C6B" w:rsidRPr="00145123" w14:paraId="73356B22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E2834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04A5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F8CD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F31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96C6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0591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по приобретению нематериальных активов</w:t>
            </w:r>
          </w:p>
        </w:tc>
      </w:tr>
      <w:tr w:rsidR="00056C6B" w:rsidRPr="00145123" w14:paraId="73A32972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BE0EC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BB6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B64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CE07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CA64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517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по приобретению непроизведенных активов</w:t>
            </w:r>
          </w:p>
        </w:tc>
      </w:tr>
      <w:tr w:rsidR="00056C6B" w:rsidRPr="00145123" w14:paraId="23358A5B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9EF4D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449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8371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4211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72FA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8A68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авансам по приобретению материальных запасов</w:t>
            </w:r>
          </w:p>
        </w:tc>
      </w:tr>
      <w:tr w:rsidR="00056C6B" w:rsidRPr="00145123" w14:paraId="1E20FB1D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97EFA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2651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E80A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8FCA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0F27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0BAE" w14:textId="3D530C23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 xml:space="preserve">Расчеты по авансовым безвозмездным перечислениям </w:t>
            </w:r>
            <w:r w:rsidR="005F3269">
              <w:rPr>
                <w:sz w:val="22"/>
                <w:szCs w:val="22"/>
              </w:rPr>
              <w:t xml:space="preserve">текущего характера </w:t>
            </w:r>
            <w:r w:rsidRPr="00145123">
              <w:rPr>
                <w:sz w:val="22"/>
                <w:szCs w:val="22"/>
              </w:rPr>
              <w:t xml:space="preserve">государственным </w:t>
            </w:r>
            <w:r w:rsidR="005F3269">
              <w:rPr>
                <w:sz w:val="22"/>
                <w:szCs w:val="22"/>
              </w:rPr>
              <w:t>(</w:t>
            </w:r>
            <w:r w:rsidRPr="00145123">
              <w:rPr>
                <w:sz w:val="22"/>
                <w:szCs w:val="22"/>
              </w:rPr>
              <w:t>муниципальным</w:t>
            </w:r>
            <w:r w:rsidR="005F3269">
              <w:rPr>
                <w:sz w:val="22"/>
                <w:szCs w:val="22"/>
              </w:rPr>
              <w:t>) учреждениям</w:t>
            </w:r>
          </w:p>
        </w:tc>
      </w:tr>
      <w:tr w:rsidR="00056C6B" w:rsidRPr="00145123" w14:paraId="138EE1A1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4666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01B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8C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1938" w14:textId="77777777" w:rsidR="00056C6B" w:rsidRPr="00145123" w:rsidRDefault="0025097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504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250C" w14:textId="45E922BD" w:rsidR="00056C6B" w:rsidRPr="00145123" w:rsidRDefault="00056C6B" w:rsidP="00250973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 xml:space="preserve">Расчеты по авансам по оплате </w:t>
            </w:r>
            <w:r w:rsidR="00250973">
              <w:rPr>
                <w:sz w:val="22"/>
                <w:szCs w:val="22"/>
              </w:rPr>
              <w:t>иных</w:t>
            </w:r>
            <w:r w:rsidRPr="00145123">
              <w:rPr>
                <w:sz w:val="22"/>
                <w:szCs w:val="22"/>
              </w:rPr>
              <w:t xml:space="preserve"> </w:t>
            </w:r>
            <w:r w:rsidR="005F3269">
              <w:rPr>
                <w:sz w:val="22"/>
                <w:szCs w:val="22"/>
              </w:rPr>
              <w:t>выплат текущего характера физическим лицам</w:t>
            </w:r>
          </w:p>
        </w:tc>
      </w:tr>
      <w:tr w:rsidR="00056C6B" w:rsidRPr="00145123" w14:paraId="49D26841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8DAA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AB18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86C4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FF3E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8E5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E45" w14:textId="12A4AB15" w:rsidR="00056C6B" w:rsidRPr="00145123" w:rsidRDefault="005F326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А, П</w:t>
            </w:r>
          </w:p>
        </w:tc>
      </w:tr>
      <w:tr w:rsidR="00056C6B" w:rsidRPr="00145123" w14:paraId="390E5F0E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61A1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31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21C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CEC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E1A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 xml:space="preserve">Расчеты с подотчетными лицами по оплате труда и начислениям </w:t>
            </w:r>
            <w:r w:rsidRPr="00145123">
              <w:rPr>
                <w:sz w:val="22"/>
                <w:szCs w:val="22"/>
              </w:rPr>
              <w:lastRenderedPageBreak/>
              <w:t>на выплаты по оплате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7AE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12F0C912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4B0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B48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FA1B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A2AB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5130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работам, услугам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7AD3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1103D65B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77E7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B3E1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C35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558E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FC6D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EB9E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2DD3AFB7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1F3F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AAF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7C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7746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7F51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социальному обеспечению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375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2D2A7BB9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C71D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6FE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4D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68ED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49FB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прочим расходам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DBA7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615C5F51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2AD1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802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A3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C6FA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4242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A4DB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заработной плате</w:t>
            </w:r>
          </w:p>
        </w:tc>
      </w:tr>
      <w:tr w:rsidR="00056C6B" w:rsidRPr="00145123" w14:paraId="3A3F3C0A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86B6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B741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8DD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CE5D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BF3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1DFC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прочим выплатам</w:t>
            </w:r>
          </w:p>
        </w:tc>
      </w:tr>
      <w:tr w:rsidR="00056C6B" w:rsidRPr="00145123" w14:paraId="6729174D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3043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520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DE2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C2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BA9F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248D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начислениям на выплаты по оплате труда</w:t>
            </w:r>
          </w:p>
        </w:tc>
      </w:tr>
      <w:tr w:rsidR="00056C6B" w:rsidRPr="00145123" w14:paraId="2C523B59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DC56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9048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E71B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E58E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3E0B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1472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оплате услуг связи</w:t>
            </w:r>
          </w:p>
        </w:tc>
      </w:tr>
      <w:tr w:rsidR="00056C6B" w:rsidRPr="00145123" w14:paraId="0E9C6470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851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41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D9C5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99D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5E14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EA47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оплате транспортных услуг</w:t>
            </w:r>
          </w:p>
        </w:tc>
      </w:tr>
      <w:tr w:rsidR="00056C6B" w:rsidRPr="00145123" w14:paraId="2E169FD0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CA79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36C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902A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4D0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36F3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55E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оплате коммунальных услуг</w:t>
            </w:r>
          </w:p>
        </w:tc>
      </w:tr>
      <w:tr w:rsidR="00056C6B" w:rsidRPr="00145123" w14:paraId="2CE65A94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B140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B10E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2088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CEF5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66C4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E45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оплате арендной платы за пользование имуществом</w:t>
            </w:r>
          </w:p>
        </w:tc>
      </w:tr>
      <w:tr w:rsidR="00056C6B" w:rsidRPr="00145123" w14:paraId="17A6FFD2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AD9E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55AD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8811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32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9833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CC78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оплате работ, услуг по содержанию имущества</w:t>
            </w:r>
          </w:p>
        </w:tc>
      </w:tr>
      <w:tr w:rsidR="00056C6B" w:rsidRPr="00145123" w14:paraId="2005C51E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E82A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7B0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D1C6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7A0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94B1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39F1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оплате прочих работ, услуг</w:t>
            </w:r>
          </w:p>
        </w:tc>
      </w:tr>
      <w:tr w:rsidR="00056C6B" w:rsidRPr="00145123" w14:paraId="21158020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DF53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3B4E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C77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81C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3CC9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B0DA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приобретению основных средств</w:t>
            </w:r>
          </w:p>
        </w:tc>
      </w:tr>
      <w:tr w:rsidR="00056C6B" w:rsidRPr="00145123" w14:paraId="0A6086D8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8CD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4DC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EACA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FCA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87D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DCFB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приобретению нематериальных активов</w:t>
            </w:r>
          </w:p>
        </w:tc>
      </w:tr>
      <w:tr w:rsidR="00056C6B" w:rsidRPr="00145123" w14:paraId="0DC0C84D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11C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523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0588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32E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CE35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A091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приобретению материальных запасов</w:t>
            </w:r>
          </w:p>
        </w:tc>
      </w:tr>
      <w:tr w:rsidR="00056C6B" w:rsidRPr="00145123" w14:paraId="40A3CBC0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DB7C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EFA6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97B6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E3E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0281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120F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оплате пособий по социальной помощи населению</w:t>
            </w:r>
          </w:p>
        </w:tc>
      </w:tr>
      <w:tr w:rsidR="00056C6B" w:rsidRPr="00145123" w14:paraId="75E5EB1A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59CB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A0CE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D36E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FF9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15C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B0CA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подотчетными лицами по оплате пенсий, пособий, выплачиваемых организациями сектора государственного управления</w:t>
            </w:r>
          </w:p>
        </w:tc>
      </w:tr>
      <w:tr w:rsidR="00056C6B" w:rsidRPr="00145123" w14:paraId="6E7E6F38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4DB8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3655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0DFA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B6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EFDE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0A5D" w14:textId="77777777" w:rsidR="00056C6B" w:rsidRPr="00145123" w:rsidRDefault="00056C6B" w:rsidP="00D55E69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 xml:space="preserve">Расчеты с подотчетными лицами по оплате </w:t>
            </w:r>
            <w:r w:rsidR="00D55E69">
              <w:rPr>
                <w:sz w:val="22"/>
                <w:szCs w:val="22"/>
              </w:rPr>
              <w:t>пошлин и сборов</w:t>
            </w:r>
          </w:p>
        </w:tc>
      </w:tr>
      <w:tr w:rsidR="00056C6B" w:rsidRPr="00145123" w14:paraId="014253A8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DA498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ущербу и иным доходам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0868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1F34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C1D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440B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4106" w14:textId="7A144F28" w:rsidR="00056C6B" w:rsidRPr="00145123" w:rsidRDefault="005F3269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А, П</w:t>
            </w:r>
          </w:p>
        </w:tc>
      </w:tr>
      <w:tr w:rsidR="00056C6B" w:rsidRPr="00145123" w14:paraId="10208A17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00AA7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59277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0D6D2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DE5D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85C9A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компенсации затрат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5573C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3A23D3" w:rsidRPr="00145123" w14:paraId="009AE6FD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22D52" w14:textId="77777777" w:rsidR="003A23D3" w:rsidRPr="00145123" w:rsidRDefault="003A23D3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16CAB" w14:textId="32CFD635" w:rsidR="003A23D3" w:rsidRPr="00145123" w:rsidRDefault="003A23D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2B9B5" w14:textId="6A597250" w:rsidR="003A23D3" w:rsidRPr="00145123" w:rsidRDefault="003A23D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B2993" w14:textId="048356B6" w:rsidR="003A23D3" w:rsidRPr="00145123" w:rsidRDefault="003A23D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6B78F" w14:textId="77777777" w:rsidR="003A23D3" w:rsidRPr="00145123" w:rsidRDefault="003A23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CA38C" w14:textId="36DD025A" w:rsidR="003A23D3" w:rsidRPr="00145123" w:rsidRDefault="003A23D3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Расчеты по доходам от компенсации затрат</w:t>
            </w:r>
          </w:p>
        </w:tc>
      </w:tr>
      <w:tr w:rsidR="00056C6B" w:rsidRPr="00145123" w14:paraId="65F09EFC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E6068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55DA1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5E04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8CD57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A777E" w14:textId="77777777" w:rsidR="00056C6B" w:rsidRPr="00145123" w:rsidRDefault="00056C6B" w:rsidP="00F55815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 xml:space="preserve">Расчеты по </w:t>
            </w:r>
            <w:r w:rsidR="00F55815">
              <w:rPr>
                <w:sz w:val="22"/>
                <w:szCs w:val="22"/>
              </w:rPr>
              <w:t>штрафам, пеням, неустойкам, возмещением ущерба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70465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3A6EED0B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012F8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A3BD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55DD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CEB6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E446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ущербу нефинансовым активам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2833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0A50651D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88188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E23A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9E6E8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BF8B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18BA7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иным доходам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75338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56C6B" w:rsidRPr="00145123" w14:paraId="31BF221F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43ADE0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7E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9D5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FBB4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E2C2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196D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ущербу основным средствам</w:t>
            </w:r>
          </w:p>
        </w:tc>
      </w:tr>
      <w:tr w:rsidR="00056C6B" w:rsidRPr="00145123" w14:paraId="40FA65B4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CC998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86E4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94EB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EF2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D9E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D051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ущербу нематериальным активам</w:t>
            </w:r>
          </w:p>
        </w:tc>
      </w:tr>
      <w:tr w:rsidR="00056C6B" w:rsidRPr="00145123" w14:paraId="35C6D867" w14:textId="77777777" w:rsidTr="001857CF">
        <w:trPr>
          <w:gridAfter w:val="1"/>
          <w:wAfter w:w="8" w:type="dxa"/>
          <w:trHeight w:val="44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C7FA8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44F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B2DF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CC61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AE5B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C27B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ущербу материальным запасам</w:t>
            </w:r>
          </w:p>
        </w:tc>
      </w:tr>
      <w:tr w:rsidR="00056C6B" w:rsidRPr="00145123" w14:paraId="7026BA04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8BA97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FE28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36E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AFD8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C3BD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146F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недостачам денежных средств</w:t>
            </w:r>
          </w:p>
        </w:tc>
      </w:tr>
      <w:tr w:rsidR="00056C6B" w:rsidRPr="00145123" w14:paraId="46658328" w14:textId="77777777" w:rsidTr="001857CF">
        <w:trPr>
          <w:gridAfter w:val="1"/>
          <w:wAfter w:w="8" w:type="dxa"/>
          <w:trHeight w:val="27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B2789" w14:textId="77777777" w:rsidR="00056C6B" w:rsidRPr="00145123" w:rsidRDefault="00056C6B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884D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C1BCC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31ABB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5458F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A5FAE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недостачам иных финансовых активов</w:t>
            </w:r>
          </w:p>
        </w:tc>
      </w:tr>
      <w:tr w:rsidR="00056C6B" w:rsidRPr="00145123" w14:paraId="441D212C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57391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F59F1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2 0 9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A4B58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92BCF" w14:textId="77777777" w:rsidR="00056C6B" w:rsidRPr="00145123" w:rsidRDefault="0075297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290EC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E76B7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иным доходам</w:t>
            </w:r>
          </w:p>
        </w:tc>
      </w:tr>
      <w:tr w:rsidR="00056C6B" w:rsidRPr="00145123" w14:paraId="6F8FB7D7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74E5" w14:textId="77777777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lastRenderedPageBreak/>
              <w:t>Прочие расчеты с дебиторами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BD9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2 1 0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D8B0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9E4C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9296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818C" w14:textId="7C5EF435" w:rsidR="00056C6B" w:rsidRPr="00145123" w:rsidRDefault="003A23D3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А, П</w:t>
            </w:r>
          </w:p>
        </w:tc>
      </w:tr>
      <w:tr w:rsidR="00056C6B" w:rsidRPr="00145123" w14:paraId="6EB91905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A717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2473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2 1 0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3CCD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42F6" w14:textId="77777777" w:rsidR="00056C6B" w:rsidRPr="00145123" w:rsidRDefault="00056C6B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C3F1" w14:textId="77777777" w:rsidR="00056C6B" w:rsidRPr="00145123" w:rsidRDefault="00056C6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AC" w14:textId="5A81F7A1" w:rsidR="00056C6B" w:rsidRPr="00145123" w:rsidRDefault="00056C6B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финансовым органом по поступлениям в бюджет</w:t>
            </w:r>
            <w:r w:rsidR="008508C1">
              <w:rPr>
                <w:sz w:val="22"/>
                <w:szCs w:val="22"/>
              </w:rPr>
              <w:t>**</w:t>
            </w:r>
            <w:r w:rsidR="003A23D3">
              <w:rPr>
                <w:sz w:val="22"/>
                <w:szCs w:val="22"/>
              </w:rPr>
              <w:t>/А</w:t>
            </w:r>
          </w:p>
        </w:tc>
      </w:tr>
      <w:tr w:rsidR="00F46385" w:rsidRPr="00145123" w14:paraId="68602B1C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D638" w14:textId="77777777" w:rsidR="00F46385" w:rsidRPr="00145123" w:rsidRDefault="00F4638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F07F" w14:textId="77777777" w:rsidR="00F46385" w:rsidRPr="00145123" w:rsidRDefault="00F463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CEB" w14:textId="77777777" w:rsidR="00F46385" w:rsidRPr="00145123" w:rsidRDefault="00F463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B9D5" w14:textId="77777777" w:rsidR="00F46385" w:rsidRPr="00145123" w:rsidRDefault="00F463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00E4" w14:textId="77777777" w:rsidR="00F46385" w:rsidRPr="001857CF" w:rsidRDefault="00F46385" w:rsidP="008508C1">
            <w:pPr>
              <w:pStyle w:val="ConsPlusNormal"/>
              <w:jc w:val="both"/>
              <w:rPr>
                <w:sz w:val="20"/>
                <w:szCs w:val="20"/>
              </w:rPr>
            </w:pPr>
            <w:r w:rsidRPr="001857CF">
              <w:rPr>
                <w:sz w:val="20"/>
                <w:szCs w:val="20"/>
              </w:rPr>
              <w:t xml:space="preserve">Расчеты с финансовым органом по </w:t>
            </w:r>
            <w:r w:rsidR="008508C1" w:rsidRPr="001857CF">
              <w:rPr>
                <w:sz w:val="20"/>
                <w:szCs w:val="20"/>
              </w:rPr>
              <w:t xml:space="preserve">уточнению </w:t>
            </w:r>
            <w:r w:rsidRPr="001857CF">
              <w:rPr>
                <w:sz w:val="20"/>
                <w:szCs w:val="20"/>
              </w:rPr>
              <w:t>невыясненных</w:t>
            </w:r>
            <w:r w:rsidR="008508C1" w:rsidRPr="001857CF">
              <w:rPr>
                <w:sz w:val="20"/>
                <w:szCs w:val="20"/>
              </w:rPr>
              <w:t xml:space="preserve"> поступлений в бюджет года, предшествующему отчетному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DC82" w14:textId="41F8BE74" w:rsidR="00F46385" w:rsidRPr="00145123" w:rsidRDefault="008508C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видам поступлений**</w:t>
            </w:r>
            <w:r w:rsidR="003A23D3">
              <w:rPr>
                <w:sz w:val="22"/>
                <w:szCs w:val="22"/>
              </w:rPr>
              <w:t>/А</w:t>
            </w:r>
          </w:p>
        </w:tc>
      </w:tr>
      <w:tr w:rsidR="008508C1" w:rsidRPr="00145123" w14:paraId="7678D854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C0BD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FE43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D86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C576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1A28" w14:textId="77777777" w:rsidR="008508C1" w:rsidRPr="001857CF" w:rsidRDefault="008508C1" w:rsidP="008508C1">
            <w:pPr>
              <w:pStyle w:val="ConsPlusNormal"/>
              <w:jc w:val="both"/>
              <w:rPr>
                <w:sz w:val="20"/>
                <w:szCs w:val="20"/>
              </w:rPr>
            </w:pPr>
            <w:r w:rsidRPr="001857CF">
              <w:rPr>
                <w:sz w:val="20"/>
                <w:szCs w:val="20"/>
              </w:rPr>
              <w:t>Расчеты с финансовым органом по уточнению невыясненных поступлений в бюджет прошлых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45A7" w14:textId="24ED6713" w:rsidR="008508C1" w:rsidRPr="00145123" w:rsidRDefault="008508C1" w:rsidP="00C32BC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видам поступлений**</w:t>
            </w:r>
            <w:r w:rsidR="003A23D3">
              <w:rPr>
                <w:sz w:val="22"/>
                <w:szCs w:val="22"/>
              </w:rPr>
              <w:t>/А</w:t>
            </w:r>
          </w:p>
        </w:tc>
      </w:tr>
      <w:tr w:rsidR="008508C1" w:rsidRPr="00145123" w14:paraId="71E3149C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55B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2AD5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2 1 0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FEC0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EFA1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D247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98A8" w14:textId="75B641E8" w:rsidR="008508C1" w:rsidRPr="00145123" w:rsidRDefault="008508C1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финансовым органом по наличным денежным средствам</w:t>
            </w:r>
            <w:r w:rsidR="003A23D3">
              <w:rPr>
                <w:sz w:val="22"/>
                <w:szCs w:val="22"/>
              </w:rPr>
              <w:t>/А</w:t>
            </w:r>
          </w:p>
        </w:tc>
      </w:tr>
      <w:tr w:rsidR="008508C1" w:rsidRPr="00145123" w14:paraId="2ABEB3E2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8BA0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2C7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2 1 0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BB57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B36C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26A1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3A6" w14:textId="09014251" w:rsidR="008508C1" w:rsidRPr="00145123" w:rsidRDefault="008508C1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распределенным поступлениям к зачислению в бюджет</w:t>
            </w:r>
            <w:r w:rsidR="003A23D3">
              <w:rPr>
                <w:sz w:val="22"/>
                <w:szCs w:val="22"/>
              </w:rPr>
              <w:t>/А</w:t>
            </w:r>
          </w:p>
        </w:tc>
      </w:tr>
      <w:tr w:rsidR="008508C1" w:rsidRPr="00145123" w14:paraId="52D9E10D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B100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4D47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2 1 0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756F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F897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DD2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1986" w14:textId="63B25CEE" w:rsidR="008508C1" w:rsidRPr="00145123" w:rsidRDefault="008508C1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прочими дебиторами</w:t>
            </w:r>
            <w:r w:rsidR="003A23D3">
              <w:rPr>
                <w:sz w:val="22"/>
                <w:szCs w:val="22"/>
              </w:rPr>
              <w:t>/А</w:t>
            </w:r>
          </w:p>
        </w:tc>
      </w:tr>
      <w:tr w:rsidR="008508C1" w:rsidRPr="00145123" w14:paraId="6A4F3B98" w14:textId="77777777" w:rsidTr="004240F2">
        <w:tc>
          <w:tcPr>
            <w:tcW w:w="11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3C4" w14:textId="77777777" w:rsidR="001857CF" w:rsidRDefault="001857CF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</w:p>
          <w:p w14:paraId="0B9B927B" w14:textId="655C51C2" w:rsidR="008508C1" w:rsidRPr="00145123" w:rsidRDefault="008508C1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Раздел 3. Обязательства</w:t>
            </w:r>
          </w:p>
        </w:tc>
      </w:tr>
      <w:tr w:rsidR="008508C1" w:rsidRPr="00145123" w14:paraId="13CD714D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17EC" w14:textId="77777777" w:rsidR="008508C1" w:rsidRPr="00145123" w:rsidRDefault="008508C1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ОБЯЗАТЕЛЬСТВА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B38B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AA3F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090F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3395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846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AD42BA" w:rsidRPr="00145123" w14:paraId="3E4B71DE" w14:textId="77777777" w:rsidTr="00250C5E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04F78" w14:textId="39759057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bookmarkStart w:id="8" w:name="_Hlk133412794"/>
            <w:r w:rsidRPr="00145123">
              <w:rPr>
                <w:sz w:val="22"/>
                <w:szCs w:val="22"/>
              </w:rPr>
              <w:t>Расчеты по принятым обязательствам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6CA" w14:textId="248A85F1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9ED7" w14:textId="6C0AE978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856F" w14:textId="46C914ED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B961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B813" w14:textId="4CA3F7F1" w:rsidR="00AD42BA" w:rsidRPr="00145123" w:rsidRDefault="003A23D3" w:rsidP="00AD42BA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 w:rsidR="00AD42BA" w:rsidRPr="00145123" w14:paraId="413FC5E4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C17A1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E5B" w14:textId="1F3AAE95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5E12" w14:textId="573049C9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972E" w14:textId="6D092B59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93DC" w14:textId="5245DC11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оплате труда и начислениям на выплаты по оплате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11BA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AD42BA" w:rsidRPr="00145123" w14:paraId="03DA6E8B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793F2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8CC5" w14:textId="0BB2B6BD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43F2" w14:textId="78139553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87B5" w14:textId="21B23DE0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2111" w14:textId="682EB471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работам, услугам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BD3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AD42BA" w:rsidRPr="00145123" w14:paraId="40D61121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F8982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736" w14:textId="78E32316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D8A" w14:textId="114A9FF3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8B1" w14:textId="12C4B83A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E4F5" w14:textId="612DBFF5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поступлению нефинансовых активов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6FDB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AD42BA" w:rsidRPr="00145123" w14:paraId="6E7C0FD9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C0064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01A0" w14:textId="6ECF50DC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365B" w14:textId="07C47AEB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3C18" w14:textId="43991A2C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2215" w14:textId="53619EBB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 xml:space="preserve">Расчеты по безвозмездным перечислениям </w:t>
            </w:r>
            <w:r>
              <w:rPr>
                <w:sz w:val="22"/>
                <w:szCs w:val="22"/>
              </w:rPr>
              <w:t xml:space="preserve">текущего характера </w:t>
            </w:r>
            <w:r w:rsidRPr="00145123">
              <w:rPr>
                <w:sz w:val="22"/>
                <w:szCs w:val="22"/>
              </w:rPr>
              <w:t>организациям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76C5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AD42BA" w:rsidRPr="00145123" w14:paraId="68A62380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8DF16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0E28" w14:textId="77E3D204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F317" w14:textId="7723856D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9C0A" w14:textId="4CDC6B5C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E794" w14:textId="5169B17C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социальному обеспечению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D83A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AD42BA" w:rsidRPr="00145123" w14:paraId="71C0A760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CDE36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88FF" w14:textId="23E71602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6E22" w14:textId="14E5E6C3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3D7" w14:textId="6F100E14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21C0" w14:textId="4E82FC4F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прочим расходам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AA01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AD42BA" w:rsidRPr="00145123" w14:paraId="20C25534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204DD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56D9" w14:textId="78CCFAEF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7E07" w14:textId="6BC59292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990E" w14:textId="0976C4DD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5EA4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8808" w14:textId="1FD48682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заработной плате</w:t>
            </w:r>
          </w:p>
        </w:tc>
      </w:tr>
      <w:tr w:rsidR="00AD42BA" w:rsidRPr="00145123" w14:paraId="11A35173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B6B81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15DF" w14:textId="1C270F2D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D5F8" w14:textId="7841477B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494A" w14:textId="35CA68F0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4638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9DDF" w14:textId="7E74E859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прочим выплатам</w:t>
            </w:r>
          </w:p>
        </w:tc>
      </w:tr>
      <w:tr w:rsidR="00AD42BA" w:rsidRPr="00145123" w14:paraId="1B4C42AD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86FA9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79CA" w14:textId="0D5501D9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1A97" w14:textId="29E92285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564" w14:textId="33C378E4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AB55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C9F3" w14:textId="7090ED0D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начислениям на выплаты по оплате труда</w:t>
            </w:r>
          </w:p>
        </w:tc>
      </w:tr>
      <w:tr w:rsidR="00AD42BA" w:rsidRPr="00145123" w14:paraId="477E577B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6A0B1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8D5" w14:textId="595EEB16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27C0" w14:textId="6D453D3F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B874" w14:textId="2EC2EB63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33D3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FEE4" w14:textId="00738C68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услугам связи</w:t>
            </w:r>
          </w:p>
        </w:tc>
      </w:tr>
      <w:tr w:rsidR="00AD42BA" w:rsidRPr="00145123" w14:paraId="0C527428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EDDAD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2770" w14:textId="4131AA37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B9D" w14:textId="42C8EA15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ED66" w14:textId="2B979B44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5A50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9D6F" w14:textId="27BC5A77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транспортным услугам</w:t>
            </w:r>
          </w:p>
        </w:tc>
      </w:tr>
      <w:tr w:rsidR="00AD42BA" w:rsidRPr="00145123" w14:paraId="13E6BA4F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EEB49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7AB" w14:textId="6A6CC23E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764" w14:textId="59016F12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33A" w14:textId="017C93D4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120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C648" w14:textId="622ED04F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коммунальным услугам</w:t>
            </w:r>
          </w:p>
        </w:tc>
      </w:tr>
      <w:tr w:rsidR="00AD42BA" w:rsidRPr="00145123" w14:paraId="3525CD52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62FCF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DA23" w14:textId="77FB9CB1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490" w14:textId="2EC36B83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059B" w14:textId="17CE3FD6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D51D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9B9D" w14:textId="47BBCEBF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арендной плате за пользование имуществом</w:t>
            </w:r>
          </w:p>
        </w:tc>
      </w:tr>
      <w:tr w:rsidR="00AD42BA" w:rsidRPr="00145123" w14:paraId="625E318F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2A33A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92C8" w14:textId="2B656123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CAA9" w14:textId="6AA05893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A497" w14:textId="686EC9E1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FD9C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31D2" w14:textId="4EFD1AD7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работам, услугам по содержанию имущества</w:t>
            </w:r>
          </w:p>
        </w:tc>
      </w:tr>
      <w:tr w:rsidR="00AD42BA" w:rsidRPr="00145123" w14:paraId="71D41532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026D8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BE3" w14:textId="52CC0EF6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B120" w14:textId="78037A1D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F46A" w14:textId="525C088C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4D8B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8876" w14:textId="131EEDA8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прочим работам, услугам</w:t>
            </w:r>
          </w:p>
        </w:tc>
      </w:tr>
      <w:tr w:rsidR="00AD42BA" w:rsidRPr="00145123" w14:paraId="7F1D5763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E0297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5C8F" w14:textId="41AEAA0C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D9C" w14:textId="7648EE5D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4456" w14:textId="3912F340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68D7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D288" w14:textId="61E334EA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приобретению основных средств</w:t>
            </w:r>
          </w:p>
        </w:tc>
      </w:tr>
      <w:tr w:rsidR="00AD42BA" w:rsidRPr="00145123" w14:paraId="3FEC0D98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E62B5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8966" w14:textId="7D8F0733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17B" w14:textId="6613A64D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663C" w14:textId="140E3AB8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01BC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5F8A" w14:textId="79ABCCFE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приобретению нематериальных активов</w:t>
            </w:r>
          </w:p>
        </w:tc>
      </w:tr>
      <w:tr w:rsidR="00AD42BA" w:rsidRPr="00145123" w14:paraId="10548F25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25F9A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798C" w14:textId="2057BAF5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F190" w14:textId="42241F4B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4E5" w14:textId="4145E67B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1F3F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AFF8" w14:textId="10F44C4D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приобретению материальных запасов</w:t>
            </w:r>
          </w:p>
        </w:tc>
      </w:tr>
      <w:tr w:rsidR="00AD42BA" w:rsidRPr="00145123" w14:paraId="0F082C72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42DF3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7CE6" w14:textId="6BF161EE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512F" w14:textId="06A893BC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3272" w14:textId="68922DFC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05FF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FC84" w14:textId="1B070BE7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безвозмездным перечислениям государственным и муниципальным организациям</w:t>
            </w:r>
          </w:p>
        </w:tc>
      </w:tr>
      <w:tr w:rsidR="00AD42BA" w:rsidRPr="00145123" w14:paraId="3D236B71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D8BF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EE3B" w14:textId="257CBBE3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4EB" w14:textId="766DA4E8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9C9" w14:textId="5B8AAC80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B99F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EE4A" w14:textId="4EFD0A6B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пособиям по социальной помощи населению</w:t>
            </w:r>
          </w:p>
        </w:tc>
      </w:tr>
      <w:tr w:rsidR="00AD42BA" w:rsidRPr="00145123" w14:paraId="40E91F9C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DB0BC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D83D" w14:textId="0B68F2F6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81FD" w14:textId="57B52A16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9AFA" w14:textId="48D3A789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6162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AA1D" w14:textId="7199EB92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Расчеты по пенсиям, пособиям, выплачиваемым работодателями, нанимателями бывшим работникам </w:t>
            </w:r>
            <w:r w:rsidRPr="00AD42BA">
              <w:rPr>
                <w:color w:val="22272F"/>
                <w:sz w:val="23"/>
                <w:szCs w:val="23"/>
                <w:shd w:val="clear" w:color="auto" w:fill="FFFFFF"/>
              </w:rPr>
              <w:t>в денежной форме</w:t>
            </w:r>
          </w:p>
        </w:tc>
      </w:tr>
      <w:tr w:rsidR="00AD42BA" w:rsidRPr="00145123" w14:paraId="3A501984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05A54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48F" w14:textId="49478CE6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4F4E" w14:textId="4E548A76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38C2" w14:textId="5E9A88F3" w:rsidR="00AD42BA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20A6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66A7" w14:textId="23725990" w:rsidR="00AD42BA" w:rsidRDefault="00AD42BA" w:rsidP="00AD42BA">
            <w:pPr>
              <w:pStyle w:val="ConsPlusNormal"/>
              <w:rPr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Социальные пособия и компенсации персоналу в денежной форме</w:t>
            </w:r>
          </w:p>
        </w:tc>
      </w:tr>
      <w:tr w:rsidR="00AD42BA" w:rsidRPr="00145123" w14:paraId="4D7F6625" w14:textId="77777777" w:rsidTr="001857CF">
        <w:trPr>
          <w:gridAfter w:val="1"/>
          <w:wAfter w:w="8" w:type="dxa"/>
          <w:trHeight w:val="73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E6DED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F72A" w14:textId="35C815FE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678" w14:textId="28B49FE6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DCFD" w14:textId="6D3C29C3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7EE6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99E9" w14:textId="037EDC32" w:rsidR="00AD42BA" w:rsidRPr="00145123" w:rsidRDefault="00AD42BA" w:rsidP="00AD42B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04FF7">
              <w:rPr>
                <w:rFonts w:ascii="Times New Roman" w:hAnsi="Times New Roman"/>
                <w:lang w:eastAsia="ru-RU"/>
              </w:rPr>
              <w:t>Расчеты по штрафам за нарушение условий контрактов (договоров)</w:t>
            </w:r>
          </w:p>
        </w:tc>
      </w:tr>
      <w:tr w:rsidR="00AD42BA" w:rsidRPr="00145123" w14:paraId="2958F095" w14:textId="77777777" w:rsidTr="00250C5E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85DD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42C2" w14:textId="7B189623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CD4B" w14:textId="5A6CD36F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6E4C" w14:textId="1AC2C46A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7FE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5F75" w14:textId="4F410C81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 xml:space="preserve">Расчеты по </w:t>
            </w:r>
            <w:r>
              <w:rPr>
                <w:sz w:val="22"/>
                <w:szCs w:val="22"/>
              </w:rPr>
              <w:t>иным</w:t>
            </w:r>
            <w:r w:rsidR="003A23D3">
              <w:rPr>
                <w:sz w:val="22"/>
                <w:szCs w:val="22"/>
              </w:rPr>
              <w:t xml:space="preserve"> выплатам текущего характера физическим лицам</w:t>
            </w:r>
          </w:p>
        </w:tc>
      </w:tr>
      <w:bookmarkEnd w:id="8"/>
      <w:tr w:rsidR="00AD42BA" w:rsidRPr="00145123" w14:paraId="6C307816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5F3E" w14:textId="33D8D988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платежам в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A291" w14:textId="17488ABF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74BC" w14:textId="67A32EE9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24E5" w14:textId="413E63D3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1B71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8502" w14:textId="5B45F25E" w:rsidR="00AD42BA" w:rsidRPr="00145123" w:rsidRDefault="003A23D3" w:rsidP="00AD42BA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А, П</w:t>
            </w:r>
          </w:p>
        </w:tc>
      </w:tr>
      <w:tr w:rsidR="00AD42BA" w:rsidRPr="00145123" w14:paraId="0623B8AC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E672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6009" w14:textId="3A7A82D3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EAB9" w14:textId="6E249EBC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908C" w14:textId="7B5F061B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6CB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DDC" w14:textId="758688A0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налогу на доходы физических лиц</w:t>
            </w:r>
          </w:p>
        </w:tc>
      </w:tr>
      <w:tr w:rsidR="00AD42BA" w:rsidRPr="00145123" w14:paraId="1F06F464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75B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12BB" w14:textId="06119DD1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D27" w14:textId="683C921E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9401" w14:textId="0368611C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519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4F03" w14:textId="0B58453B" w:rsidR="00AD42BA" w:rsidRPr="001857CF" w:rsidRDefault="00AD42BA" w:rsidP="00AD42BA">
            <w:pPr>
              <w:pStyle w:val="ConsPlusNormal"/>
              <w:rPr>
                <w:sz w:val="20"/>
                <w:szCs w:val="20"/>
              </w:rPr>
            </w:pPr>
            <w:r w:rsidRPr="00A827DA">
              <w:rPr>
                <w:sz w:val="22"/>
                <w:szCs w:val="22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  <w:r w:rsidR="003A23D3">
              <w:rPr>
                <w:sz w:val="22"/>
                <w:szCs w:val="22"/>
              </w:rPr>
              <w:t>/А.П</w:t>
            </w:r>
          </w:p>
        </w:tc>
      </w:tr>
      <w:tr w:rsidR="00AD42BA" w:rsidRPr="00145123" w14:paraId="7C0F97C5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30C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8195" w14:textId="1FDD3AD6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EC07" w14:textId="3F5D4288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732E" w14:textId="3C9E4667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CC1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CEB3" w14:textId="2EF298F1" w:rsidR="00AD42BA" w:rsidRPr="001857CF" w:rsidRDefault="00AD42BA" w:rsidP="00AD42BA">
            <w:pPr>
              <w:pStyle w:val="ConsPlusNormal"/>
              <w:rPr>
                <w:sz w:val="20"/>
                <w:szCs w:val="20"/>
              </w:rPr>
            </w:pPr>
            <w:r w:rsidRPr="00A827DA">
              <w:rPr>
                <w:sz w:val="22"/>
                <w:szCs w:val="22"/>
              </w:rPr>
              <w:t>Расчеты по прочим платежам в бюджет</w:t>
            </w:r>
            <w:r w:rsidR="003A23D3">
              <w:rPr>
                <w:sz w:val="22"/>
                <w:szCs w:val="22"/>
              </w:rPr>
              <w:t>/А.П</w:t>
            </w:r>
          </w:p>
        </w:tc>
      </w:tr>
      <w:tr w:rsidR="00AD42BA" w:rsidRPr="00145123" w14:paraId="60E15B9E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4C63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5A7D" w14:textId="2D65C463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563D" w14:textId="13702045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1A0E" w14:textId="487D29FA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7841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7B" w14:textId="18FA18FF" w:rsidR="00AD42BA" w:rsidRPr="001857CF" w:rsidRDefault="00AD42BA" w:rsidP="00AD42BA">
            <w:pPr>
              <w:pStyle w:val="ConsPlusNormal"/>
              <w:rPr>
                <w:sz w:val="20"/>
                <w:szCs w:val="20"/>
              </w:rPr>
            </w:pPr>
            <w:r w:rsidRPr="00A827DA">
              <w:rPr>
                <w:sz w:val="22"/>
                <w:szCs w:val="22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  <w:r w:rsidR="003A23D3">
              <w:rPr>
                <w:sz w:val="22"/>
                <w:szCs w:val="22"/>
              </w:rPr>
              <w:t>/А, П</w:t>
            </w:r>
          </w:p>
        </w:tc>
      </w:tr>
      <w:tr w:rsidR="00AD42BA" w:rsidRPr="00145123" w14:paraId="49124CDA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9A6F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6C97" w14:textId="7D4442FF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5A5" w14:textId="113D9AF6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5E26" w14:textId="45785DC8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9E2A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A3C" w14:textId="47304221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Расчеты по страховым взносам на обязательное медицинское страхование в ФФОМС</w:t>
            </w:r>
            <w:r w:rsidR="003A23D3">
              <w:rPr>
                <w:sz w:val="22"/>
                <w:szCs w:val="22"/>
              </w:rPr>
              <w:t>/ А, П</w:t>
            </w:r>
          </w:p>
        </w:tc>
      </w:tr>
      <w:tr w:rsidR="00AD42BA" w:rsidRPr="00145123" w14:paraId="1CD4C887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271A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D77" w14:textId="7A955BE1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A315" w14:textId="526241C0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4934" w14:textId="5D8B6F35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0B02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31A2" w14:textId="2DEAB8C2" w:rsidR="00AD42BA" w:rsidRPr="001857CF" w:rsidRDefault="00AD42BA" w:rsidP="00AD42BA">
            <w:pPr>
              <w:pStyle w:val="ConsPlusNormal"/>
              <w:rPr>
                <w:sz w:val="20"/>
                <w:szCs w:val="20"/>
              </w:rPr>
            </w:pPr>
            <w:r w:rsidRPr="00A827DA">
              <w:rPr>
                <w:sz w:val="22"/>
                <w:szCs w:val="22"/>
              </w:rPr>
              <w:t xml:space="preserve">Расчеты по страховым взносам на обязательное медицинское страхование в </w:t>
            </w:r>
            <w:r w:rsidR="003A23D3">
              <w:rPr>
                <w:sz w:val="22"/>
                <w:szCs w:val="22"/>
              </w:rPr>
              <w:t>Т</w:t>
            </w:r>
            <w:r w:rsidRPr="00A827DA">
              <w:rPr>
                <w:sz w:val="22"/>
                <w:szCs w:val="22"/>
              </w:rPr>
              <w:t>ФОМС</w:t>
            </w:r>
            <w:r w:rsidR="003A23D3">
              <w:rPr>
                <w:sz w:val="22"/>
                <w:szCs w:val="22"/>
              </w:rPr>
              <w:t>/ А, П</w:t>
            </w:r>
          </w:p>
        </w:tc>
      </w:tr>
      <w:tr w:rsidR="00AD42BA" w:rsidRPr="00145123" w14:paraId="2FE24211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B11F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B014" w14:textId="0D9A39DF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C37D" w14:textId="63D69BB6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4C2F" w14:textId="683068F2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C46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C1EC" w14:textId="62960FF6" w:rsidR="00AD42BA" w:rsidRPr="001857CF" w:rsidRDefault="00AD42BA" w:rsidP="00AD42BA">
            <w:pPr>
              <w:pStyle w:val="ConsPlusNormal"/>
              <w:rPr>
                <w:sz w:val="20"/>
                <w:szCs w:val="20"/>
              </w:rPr>
            </w:pPr>
            <w:r w:rsidRPr="00A827DA">
              <w:rPr>
                <w:sz w:val="22"/>
                <w:szCs w:val="22"/>
              </w:rPr>
              <w:t>Расчеты по дополнительным страховым взносам на пенсионное страхование</w:t>
            </w:r>
            <w:r w:rsidR="003A23D3">
              <w:rPr>
                <w:sz w:val="22"/>
                <w:szCs w:val="22"/>
              </w:rPr>
              <w:t>/ А, П</w:t>
            </w:r>
          </w:p>
        </w:tc>
      </w:tr>
      <w:tr w:rsidR="00AD42BA" w:rsidRPr="00145123" w14:paraId="0B6CBEBF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D05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504D" w14:textId="0E80822E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864" w14:textId="1DE6C77A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B392" w14:textId="66FEE169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734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B72" w14:textId="3B31648C" w:rsidR="00AD42BA" w:rsidRPr="001857CF" w:rsidRDefault="00AD42BA" w:rsidP="00AD42BA">
            <w:pPr>
              <w:pStyle w:val="ConsPlusNormal"/>
              <w:rPr>
                <w:sz w:val="20"/>
                <w:szCs w:val="20"/>
              </w:rPr>
            </w:pPr>
            <w:r w:rsidRPr="00A827DA">
              <w:rPr>
                <w:sz w:val="22"/>
                <w:szCs w:val="22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  <w:r w:rsidR="003A23D3">
              <w:rPr>
                <w:sz w:val="22"/>
                <w:szCs w:val="22"/>
              </w:rPr>
              <w:t>/ А, П</w:t>
            </w:r>
          </w:p>
        </w:tc>
      </w:tr>
      <w:tr w:rsidR="00AD42BA" w:rsidRPr="00145123" w14:paraId="355654CE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600E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DB8B" w14:textId="403C0EE0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0E5" w14:textId="13209162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B361" w14:textId="462DC017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898B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C9F" w14:textId="5A0F5249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A827DA">
              <w:rPr>
                <w:sz w:val="22"/>
                <w:szCs w:val="22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  <w:r w:rsidR="003A23D3">
              <w:rPr>
                <w:sz w:val="22"/>
                <w:szCs w:val="22"/>
              </w:rPr>
              <w:t>/ А, П</w:t>
            </w:r>
          </w:p>
        </w:tc>
      </w:tr>
      <w:tr w:rsidR="00AD42BA" w:rsidRPr="00145123" w14:paraId="12C0D1F7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42E5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FC9" w14:textId="7C85E9D4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3EA2" w14:textId="1769A768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93CF" w14:textId="26E1C691" w:rsidR="00AD42BA" w:rsidRPr="00145123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691" w14:textId="77777777" w:rsidR="00AD42BA" w:rsidRPr="00145123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DE67" w14:textId="62069AD5" w:rsidR="00AD42BA" w:rsidRPr="00145123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налогу на имущество организаций</w:t>
            </w:r>
            <w:r w:rsidR="003A23D3">
              <w:rPr>
                <w:sz w:val="22"/>
                <w:szCs w:val="22"/>
              </w:rPr>
              <w:t>/А, П</w:t>
            </w:r>
          </w:p>
        </w:tc>
      </w:tr>
      <w:tr w:rsidR="00AD42BA" w:rsidRPr="00145123" w14:paraId="785CFAA7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CCB0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3988" w14:textId="1CC59556" w:rsidR="00AD42BA" w:rsidRPr="00AD42BA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D42BA">
              <w:rPr>
                <w:sz w:val="22"/>
                <w:szCs w:val="22"/>
              </w:rPr>
              <w:t>303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D5B9" w14:textId="62FECA26" w:rsidR="00AD42BA" w:rsidRPr="00AD42BA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D42BA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E057" w14:textId="639DFFB3" w:rsidR="00AD42BA" w:rsidRPr="00AD42BA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D42BA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440A" w14:textId="77777777" w:rsidR="00AD42BA" w:rsidRPr="00AD42BA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3D0D" w14:textId="607FA296" w:rsidR="00AD42BA" w:rsidRPr="00AD42BA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AD42BA">
              <w:rPr>
                <w:color w:val="000000"/>
                <w:sz w:val="22"/>
                <w:szCs w:val="22"/>
                <w:shd w:val="clear" w:color="auto" w:fill="FFFFFF"/>
              </w:rPr>
              <w:t>Расчеты по единому налоговому платежу</w:t>
            </w:r>
            <w:r w:rsidR="003A23D3">
              <w:rPr>
                <w:color w:val="000000"/>
                <w:sz w:val="22"/>
                <w:szCs w:val="22"/>
                <w:shd w:val="clear" w:color="auto" w:fill="FFFFFF"/>
              </w:rPr>
              <w:t>/А</w:t>
            </w:r>
          </w:p>
        </w:tc>
      </w:tr>
      <w:tr w:rsidR="00AD42BA" w:rsidRPr="00145123" w14:paraId="2DCA1789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473" w14:textId="77777777" w:rsidR="00AD42BA" w:rsidRPr="00145123" w:rsidRDefault="00AD42BA" w:rsidP="00AD42BA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FCE" w14:textId="7CABA412" w:rsidR="00AD42BA" w:rsidRPr="00AD42BA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D42BA">
              <w:rPr>
                <w:sz w:val="22"/>
                <w:szCs w:val="22"/>
              </w:rPr>
              <w:t>303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503" w14:textId="5FC248B0" w:rsidR="00AD42BA" w:rsidRPr="00AD42BA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D42BA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4040" w14:textId="3B6B7569" w:rsidR="00AD42BA" w:rsidRPr="00AD42BA" w:rsidRDefault="00AD42BA" w:rsidP="00AD4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AD42BA">
              <w:rPr>
                <w:sz w:val="22"/>
                <w:szCs w:val="22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C120" w14:textId="77777777" w:rsidR="00AD42BA" w:rsidRPr="00AD42BA" w:rsidRDefault="00AD42BA" w:rsidP="00AD42B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55A" w14:textId="14A7087D" w:rsidR="00AD42BA" w:rsidRPr="00AD42BA" w:rsidRDefault="00AD42BA" w:rsidP="00AD42BA">
            <w:pPr>
              <w:pStyle w:val="ConsPlusNormal"/>
              <w:rPr>
                <w:sz w:val="22"/>
                <w:szCs w:val="22"/>
              </w:rPr>
            </w:pPr>
            <w:r w:rsidRPr="00AD42BA">
              <w:rPr>
                <w:color w:val="000000"/>
                <w:sz w:val="22"/>
                <w:szCs w:val="22"/>
                <w:shd w:val="clear" w:color="auto" w:fill="FFFFFF"/>
              </w:rPr>
              <w:t>Расчеты по единому страховому тарифу</w:t>
            </w:r>
            <w:r w:rsidR="003A23D3">
              <w:rPr>
                <w:color w:val="000000"/>
                <w:sz w:val="22"/>
                <w:szCs w:val="22"/>
                <w:shd w:val="clear" w:color="auto" w:fill="FFFFFF"/>
              </w:rPr>
              <w:t>/А</w:t>
            </w:r>
          </w:p>
        </w:tc>
      </w:tr>
      <w:tr w:rsidR="008508C1" w:rsidRPr="00145123" w14:paraId="7BA80EE2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9B38" w14:textId="77777777" w:rsidR="008508C1" w:rsidRPr="00145123" w:rsidRDefault="008508C1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Прочие расчеты с кредиторами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671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89C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404E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BCB0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894D" w14:textId="66FD70E2" w:rsidR="008508C1" w:rsidRPr="00145123" w:rsidRDefault="003A23D3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 w:rsidR="008508C1" w:rsidRPr="00145123" w14:paraId="2EC4D672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F1FA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0A05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2195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1AB5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79D4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9F51" w14:textId="77777777" w:rsidR="008508C1" w:rsidRPr="00145123" w:rsidRDefault="008508C1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средствам, полученным во временное распоряжение</w:t>
            </w:r>
          </w:p>
        </w:tc>
      </w:tr>
      <w:tr w:rsidR="008508C1" w:rsidRPr="00145123" w14:paraId="329DA061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C2B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05C6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42D6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F7A4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17A2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7F83" w14:textId="77777777" w:rsidR="008508C1" w:rsidRPr="00145123" w:rsidRDefault="008508C1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удержаниям из выплат по оплате труда</w:t>
            </w:r>
          </w:p>
        </w:tc>
      </w:tr>
      <w:tr w:rsidR="008508C1" w:rsidRPr="00145123" w14:paraId="1FF24EEA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7045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E865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6906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83F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F426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38CA" w14:textId="77777777" w:rsidR="008508C1" w:rsidRPr="00145123" w:rsidRDefault="008508C1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Внутриведомственные расчеты</w:t>
            </w:r>
          </w:p>
        </w:tc>
      </w:tr>
      <w:tr w:rsidR="008508C1" w:rsidRPr="00145123" w14:paraId="1CD23F9A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1CF6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CB74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02EC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F325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C35C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7011" w14:textId="77777777" w:rsidR="008508C1" w:rsidRPr="00145123" w:rsidRDefault="008508C1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по платежам из бюджета с финансовым органом</w:t>
            </w:r>
          </w:p>
        </w:tc>
      </w:tr>
      <w:tr w:rsidR="008508C1" w:rsidRPr="00145123" w14:paraId="631C9C5D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C180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1B13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7DFE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6E2A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0285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8A2C" w14:textId="77777777" w:rsidR="008508C1" w:rsidRPr="00145123" w:rsidRDefault="008508C1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Расчеты с прочими кредиторами</w:t>
            </w:r>
          </w:p>
        </w:tc>
      </w:tr>
      <w:tr w:rsidR="008508C1" w:rsidRPr="00145123" w14:paraId="3609D8FA" w14:textId="77777777" w:rsidTr="004240F2">
        <w:tc>
          <w:tcPr>
            <w:tcW w:w="11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1914" w14:textId="77777777" w:rsidR="008508C1" w:rsidRPr="00145123" w:rsidRDefault="008508C1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Раздел 4. Финансовый результат</w:t>
            </w:r>
          </w:p>
        </w:tc>
      </w:tr>
      <w:tr w:rsidR="008508C1" w:rsidRPr="00145123" w14:paraId="0A768E4F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B7F4" w14:textId="77777777" w:rsidR="008508C1" w:rsidRPr="00145123" w:rsidRDefault="008508C1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ФИНАНСОВЫЙ 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C9E8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0F3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51AF" w14:textId="77777777" w:rsidR="008508C1" w:rsidRPr="00145123" w:rsidRDefault="008508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8463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8D54" w14:textId="77777777" w:rsidR="008508C1" w:rsidRPr="00145123" w:rsidRDefault="008508C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F5746" w:rsidRPr="00145123" w14:paraId="2239866B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E286C" w14:textId="77777777" w:rsidR="009F5746" w:rsidRPr="00145123" w:rsidRDefault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Финансовый результат экономического субъекта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161CB" w14:textId="77777777" w:rsidR="009F5746" w:rsidRPr="00145123" w:rsidRDefault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1892D" w14:textId="77777777" w:rsidR="009F5746" w:rsidRPr="00145123" w:rsidRDefault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8863F" w14:textId="77777777" w:rsidR="009F5746" w:rsidRPr="00145123" w:rsidRDefault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30550" w14:textId="77777777" w:rsidR="009F5746" w:rsidRPr="00145123" w:rsidRDefault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FB396" w14:textId="35018024" w:rsidR="009F5746" w:rsidRPr="00145123" w:rsidRDefault="003A23D3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А, П</w:t>
            </w:r>
          </w:p>
        </w:tc>
      </w:tr>
      <w:tr w:rsidR="009F5746" w:rsidRPr="00145123" w14:paraId="31B2CD9F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67357" w14:textId="77777777" w:rsidR="009F5746" w:rsidRPr="00145123" w:rsidRDefault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9A7D" w14:textId="77777777" w:rsidR="009F5746" w:rsidRPr="00145123" w:rsidRDefault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4A2" w14:textId="77777777" w:rsidR="009F5746" w:rsidRPr="00145123" w:rsidRDefault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FAC" w14:textId="77777777" w:rsidR="009F5746" w:rsidRPr="00145123" w:rsidRDefault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E4A2" w14:textId="77777777" w:rsidR="009F5746" w:rsidRPr="00145123" w:rsidRDefault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Доходы текущего финансового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222C" w14:textId="5C81B3C5" w:rsidR="009F5746" w:rsidRPr="00145123" w:rsidRDefault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По видам доходов</w:t>
            </w:r>
            <w:r w:rsidR="003A23D3">
              <w:rPr>
                <w:sz w:val="22"/>
                <w:szCs w:val="22"/>
              </w:rPr>
              <w:t>/П</w:t>
            </w:r>
          </w:p>
        </w:tc>
      </w:tr>
      <w:tr w:rsidR="009F5746" w:rsidRPr="00145123" w14:paraId="587EF89C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72C39" w14:textId="77777777" w:rsidR="009F5746" w:rsidRPr="00145123" w:rsidRDefault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49EA" w14:textId="77777777" w:rsidR="009F5746" w:rsidRPr="00145123" w:rsidRDefault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9397" w14:textId="77777777" w:rsidR="009F5746" w:rsidRPr="00145123" w:rsidRDefault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CBD0" w14:textId="77777777" w:rsidR="009F5746" w:rsidRPr="00145123" w:rsidRDefault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E11A" w14:textId="77777777" w:rsidR="009F5746" w:rsidRPr="00145123" w:rsidRDefault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Расходы текущего финансового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63B5" w14:textId="3671949B" w:rsidR="009F5746" w:rsidRPr="00145123" w:rsidRDefault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По видам расходов</w:t>
            </w:r>
            <w:r w:rsidR="003A23D3">
              <w:rPr>
                <w:sz w:val="22"/>
                <w:szCs w:val="22"/>
              </w:rPr>
              <w:t>/А</w:t>
            </w:r>
          </w:p>
        </w:tc>
      </w:tr>
      <w:tr w:rsidR="009F5746" w:rsidRPr="00145123" w14:paraId="4C2618A5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45B0E" w14:textId="77777777" w:rsidR="009F5746" w:rsidRPr="00145123" w:rsidRDefault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E85" w14:textId="77777777" w:rsidR="009F5746" w:rsidRPr="00145123" w:rsidRDefault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3445" w14:textId="77777777" w:rsidR="009F5746" w:rsidRPr="00145123" w:rsidRDefault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E746" w14:textId="77777777" w:rsidR="009F5746" w:rsidRPr="00145123" w:rsidRDefault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48B6" w14:textId="77777777" w:rsidR="009F5746" w:rsidRPr="00145123" w:rsidRDefault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Финансовый результат прошлых отчетных периодов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79F" w14:textId="20E78586" w:rsidR="009F5746" w:rsidRPr="00145123" w:rsidRDefault="003A23D3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А, П</w:t>
            </w:r>
          </w:p>
        </w:tc>
      </w:tr>
      <w:tr w:rsidR="009F5746" w:rsidRPr="00145123" w14:paraId="6555A4EA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84E9C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6F2C" w14:textId="6EAD31E8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CD1" w14:textId="056084F9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A963" w14:textId="62DA0950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FBEF" w14:textId="0DEF5A45" w:rsidR="009F5746" w:rsidRPr="009F5746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9F5746">
              <w:rPr>
                <w:color w:val="22272F"/>
                <w:sz w:val="22"/>
                <w:szCs w:val="22"/>
              </w:rPr>
              <w:t>Доходы будущих периодов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F73" w14:textId="55023E68" w:rsidR="009F5746" w:rsidRPr="009F5746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  <w:r w:rsidRPr="009F5746">
              <w:rPr>
                <w:color w:val="22272F"/>
                <w:sz w:val="22"/>
                <w:szCs w:val="22"/>
              </w:rPr>
              <w:t>По видам доходов</w:t>
            </w:r>
            <w:r w:rsidR="003A23D3">
              <w:rPr>
                <w:color w:val="22272F"/>
                <w:sz w:val="22"/>
                <w:szCs w:val="22"/>
              </w:rPr>
              <w:t>/П</w:t>
            </w:r>
          </w:p>
        </w:tc>
      </w:tr>
      <w:tr w:rsidR="009F5746" w:rsidRPr="00145123" w14:paraId="5725A9BD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2A9B3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1E4E" w14:textId="5BAC1EE1" w:rsidR="009F5746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6DDB" w14:textId="75297CD2" w:rsidR="009F5746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2407" w14:textId="34CD5B0E" w:rsidR="009F5746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0699" w14:textId="286D886A" w:rsidR="009F5746" w:rsidRPr="009F5746" w:rsidRDefault="009F5746" w:rsidP="009F5746">
            <w:pPr>
              <w:pStyle w:val="ConsPlusNormal"/>
              <w:rPr>
                <w:color w:val="22272F"/>
                <w:sz w:val="22"/>
                <w:szCs w:val="22"/>
              </w:rPr>
            </w:pPr>
            <w:r w:rsidRPr="009F5746">
              <w:rPr>
                <w:color w:val="22272F"/>
                <w:sz w:val="22"/>
                <w:szCs w:val="22"/>
              </w:rPr>
              <w:t>Доходы будущих периодов к признанию в текущем году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DE57" w14:textId="5422B5F4" w:rsidR="009F5746" w:rsidRPr="009F5746" w:rsidRDefault="009F5746" w:rsidP="009F5746">
            <w:pPr>
              <w:pStyle w:val="ConsPlusNormal"/>
              <w:jc w:val="both"/>
              <w:rPr>
                <w:color w:val="22272F"/>
                <w:sz w:val="22"/>
                <w:szCs w:val="22"/>
              </w:rPr>
            </w:pPr>
            <w:r w:rsidRPr="009F5746">
              <w:rPr>
                <w:color w:val="22272F"/>
                <w:sz w:val="22"/>
                <w:szCs w:val="22"/>
              </w:rPr>
              <w:t>По видам доходов</w:t>
            </w:r>
            <w:r w:rsidR="003A23D3">
              <w:rPr>
                <w:color w:val="22272F"/>
                <w:sz w:val="22"/>
                <w:szCs w:val="22"/>
              </w:rPr>
              <w:t>/П</w:t>
            </w:r>
          </w:p>
        </w:tc>
      </w:tr>
      <w:tr w:rsidR="009F5746" w:rsidRPr="00145123" w14:paraId="32AF4EF2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E3B6E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D44F" w14:textId="6F1EA48B" w:rsidR="009F5746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C385" w14:textId="059B6063" w:rsidR="009F5746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9F0" w14:textId="452AFE8E" w:rsidR="009F5746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E982" w14:textId="48C69F70" w:rsidR="009F5746" w:rsidRPr="009F5746" w:rsidRDefault="009F5746" w:rsidP="009F5746">
            <w:pPr>
              <w:pStyle w:val="ConsPlusNormal"/>
              <w:rPr>
                <w:color w:val="22272F"/>
                <w:sz w:val="22"/>
                <w:szCs w:val="22"/>
              </w:rPr>
            </w:pPr>
            <w:r w:rsidRPr="009F5746">
              <w:rPr>
                <w:color w:val="22272F"/>
                <w:sz w:val="22"/>
                <w:szCs w:val="22"/>
              </w:rPr>
              <w:t>Доходы будущих периодов к признанию в очередные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FA97" w14:textId="0AFDA761" w:rsidR="009F5746" w:rsidRPr="009F5746" w:rsidRDefault="009F5746" w:rsidP="009F5746">
            <w:pPr>
              <w:pStyle w:val="ConsPlusNormal"/>
              <w:jc w:val="both"/>
              <w:rPr>
                <w:color w:val="22272F"/>
                <w:sz w:val="22"/>
                <w:szCs w:val="22"/>
              </w:rPr>
            </w:pPr>
            <w:r w:rsidRPr="009F5746">
              <w:rPr>
                <w:color w:val="22272F"/>
                <w:sz w:val="22"/>
                <w:szCs w:val="22"/>
              </w:rPr>
              <w:t>По видам доходов</w:t>
            </w:r>
            <w:r w:rsidR="003A23D3">
              <w:rPr>
                <w:color w:val="22272F"/>
                <w:sz w:val="22"/>
                <w:szCs w:val="22"/>
              </w:rPr>
              <w:t>/П</w:t>
            </w:r>
          </w:p>
        </w:tc>
      </w:tr>
      <w:tr w:rsidR="009F5746" w:rsidRPr="00145123" w14:paraId="0ED9BB34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8FB2B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9AD4" w14:textId="12FD865E" w:rsidR="009F5746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ABF" w14:textId="7D1F41E1" w:rsidR="009F5746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6228" w14:textId="332F5158" w:rsidR="009F5746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9165" w14:textId="01F2387D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будущих периодов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2A4" w14:textId="7B62C06D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видам расходов</w:t>
            </w:r>
            <w:r w:rsidR="003A23D3">
              <w:rPr>
                <w:sz w:val="22"/>
                <w:szCs w:val="22"/>
              </w:rPr>
              <w:t>/А</w:t>
            </w:r>
          </w:p>
        </w:tc>
      </w:tr>
      <w:tr w:rsidR="009F5746" w:rsidRPr="00145123" w14:paraId="04E261F6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3335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3313" w14:textId="022D5F4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4 0 1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9EE" w14:textId="21ACD806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7AFC" w14:textId="7EE81E9E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E220" w14:textId="03B601CC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Резервы предстоящих расходов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187" w14:textId="599755C0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видам резервов</w:t>
            </w:r>
            <w:r w:rsidR="003A23D3">
              <w:rPr>
                <w:sz w:val="22"/>
                <w:szCs w:val="22"/>
              </w:rPr>
              <w:t>/П</w:t>
            </w:r>
          </w:p>
        </w:tc>
      </w:tr>
      <w:tr w:rsidR="009F5746" w:rsidRPr="00145123" w14:paraId="605A85C3" w14:textId="77777777" w:rsidTr="004240F2">
        <w:tc>
          <w:tcPr>
            <w:tcW w:w="11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6062" w14:textId="77777777" w:rsidR="009F5746" w:rsidRPr="00145123" w:rsidRDefault="009F5746" w:rsidP="009F5746">
            <w:pPr>
              <w:pStyle w:val="ConsPlusNormal"/>
              <w:jc w:val="center"/>
              <w:outlineLvl w:val="1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Раздел 5. Санкционирование расходов хозяйствующего субъекта</w:t>
            </w:r>
          </w:p>
        </w:tc>
      </w:tr>
      <w:tr w:rsidR="009F5746" w:rsidRPr="00145123" w14:paraId="4CF0D7B5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74EA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САНКЦИОНИРОВАНИЕ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FE23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6958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2CB5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07E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8B9D" w14:textId="6271E9A0" w:rsidR="009F5746" w:rsidRPr="00145123" w:rsidRDefault="003A23D3" w:rsidP="009F574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А, П</w:t>
            </w:r>
          </w:p>
        </w:tc>
      </w:tr>
      <w:tr w:rsidR="009F5746" w:rsidRPr="00145123" w14:paraId="591EEA08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425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9DAC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74E0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159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3A94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Санкционирование по текущему финансовому году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45C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F5746" w:rsidRPr="00145123" w14:paraId="689AD10E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223B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E56E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AF69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320D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ED92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Санкционирование по первому году, следующему за текущим (очередному финансовому году)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D381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F5746" w:rsidRPr="00145123" w14:paraId="36CA5FF1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F415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95FC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9B8C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09C6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872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Санкционирование по второму году, следующему за текущим (первому году, следующему за очередным)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9D3F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F5746" w:rsidRPr="00145123" w14:paraId="3A5A8C21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632A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0818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3F49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A0B2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9F3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Санкционирование по второму году, следующему за очередным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AE95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F5746" w:rsidRPr="00145123" w14:paraId="601AB7B0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EAD86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3B7DC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14604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7F227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18ED2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Санкционирование на иные очередные года (за пределами планового периода)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0E129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F5746" w:rsidRPr="00145123" w14:paraId="541A5BAC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B3F3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Лимиты бюджетных обязательств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6964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B65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A921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3612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3DA3" w14:textId="38E27EB1" w:rsidR="009F5746" w:rsidRPr="00145123" w:rsidRDefault="003A23D3" w:rsidP="009F574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А, П</w:t>
            </w:r>
          </w:p>
        </w:tc>
      </w:tr>
      <w:tr w:rsidR="009F5746" w:rsidRPr="00145123" w14:paraId="6D07F58B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BDF0" w14:textId="77777777" w:rsidR="009F5746" w:rsidRPr="00145123" w:rsidRDefault="009F5746" w:rsidP="009F5746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5B9C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24B9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7C3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E369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2F99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Доведенные лимиты бюджетных обязательств</w:t>
            </w:r>
          </w:p>
        </w:tc>
      </w:tr>
      <w:tr w:rsidR="009F5746" w:rsidRPr="00145123" w14:paraId="21A1F57E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C42A" w14:textId="77777777" w:rsidR="009F5746" w:rsidRPr="00145123" w:rsidRDefault="009F5746" w:rsidP="009F5746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409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92DF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5A8A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3EB1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EEFC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Лимиты бюджетных обязательств к распределению</w:t>
            </w:r>
          </w:p>
        </w:tc>
      </w:tr>
      <w:tr w:rsidR="009F5746" w:rsidRPr="00145123" w14:paraId="32951D7D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A23C" w14:textId="77777777" w:rsidR="009F5746" w:rsidRPr="00145123" w:rsidRDefault="009F5746" w:rsidP="009F5746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23A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F3A2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4B5E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33DB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492D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Лимиты бюджетных обязательств получателей бюджетных средств</w:t>
            </w:r>
          </w:p>
        </w:tc>
      </w:tr>
      <w:tr w:rsidR="009F5746" w:rsidRPr="00145123" w14:paraId="786C1608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0B98" w14:textId="77777777" w:rsidR="009F5746" w:rsidRPr="00145123" w:rsidRDefault="009F5746" w:rsidP="009F5746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F21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E5A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D05D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4611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E28E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Переданные лимиты бюджетных обязательств</w:t>
            </w:r>
          </w:p>
        </w:tc>
      </w:tr>
      <w:tr w:rsidR="009F5746" w:rsidRPr="00145123" w14:paraId="457FE2A0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36CD" w14:textId="77777777" w:rsidR="009F5746" w:rsidRPr="00145123" w:rsidRDefault="009F5746" w:rsidP="009F5746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4717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176B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A72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EACE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030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Полученные лимиты бюджетных обязательств</w:t>
            </w:r>
          </w:p>
        </w:tc>
      </w:tr>
      <w:tr w:rsidR="009F5746" w:rsidRPr="00145123" w14:paraId="17557788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EF03" w14:textId="77777777" w:rsidR="009F5746" w:rsidRPr="00145123" w:rsidRDefault="009F5746" w:rsidP="009F5746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2C98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946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C44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BD83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4F5C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Лимиты бюджетных обязательств в пути</w:t>
            </w:r>
          </w:p>
        </w:tc>
      </w:tr>
      <w:tr w:rsidR="009F5746" w:rsidRPr="00145123" w14:paraId="138541A7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6097" w14:textId="77777777" w:rsidR="009F5746" w:rsidRPr="00145123" w:rsidRDefault="009F5746" w:rsidP="009F5746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65F0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5CEF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383B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0F91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93C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Утвержденные лимиты бюджетных обязательств</w:t>
            </w:r>
          </w:p>
        </w:tc>
      </w:tr>
      <w:tr w:rsidR="009F5746" w:rsidRPr="00145123" w14:paraId="478643F2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46B12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Обязательства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C95B6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50D7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22D43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F1F0F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7535F" w14:textId="64232DC8" w:rsidR="009F5746" w:rsidRPr="00145123" w:rsidRDefault="003A23D3" w:rsidP="009F574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 w:rsidR="009F5746" w:rsidRPr="00145123" w14:paraId="09456D07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6BFE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90EB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5035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A3A6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D918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33A1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Принятые обязательства</w:t>
            </w:r>
          </w:p>
        </w:tc>
      </w:tr>
      <w:tr w:rsidR="009F5746" w:rsidRPr="00145123" w14:paraId="37F4A723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483C" w14:textId="77777777" w:rsidR="009F5746" w:rsidRPr="00145123" w:rsidRDefault="009F5746" w:rsidP="009F5746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0375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7B4A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B347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C21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7F97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Принятые денежные обязательства</w:t>
            </w:r>
          </w:p>
        </w:tc>
      </w:tr>
      <w:tr w:rsidR="009F5746" w:rsidRPr="00145123" w14:paraId="28A89136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CB70B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6E5DB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CD99F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5AB83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19914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Принимаемые обязательства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A81F6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F5746" w:rsidRPr="00145123" w14:paraId="00D415B9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78C19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67FDD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40086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4FA35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FA1E4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Отложенные обязательства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26B1E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F5746" w:rsidRPr="00145123" w14:paraId="6462FF25" w14:textId="77777777" w:rsidTr="004240F2">
        <w:trPr>
          <w:gridAfter w:val="1"/>
          <w:wAfter w:w="8" w:type="dxa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1A0B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0EE8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C9B4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5AF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FCB9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32AD" w14:textId="3F25CD68" w:rsidR="009F5746" w:rsidRPr="00145123" w:rsidRDefault="003A23D3" w:rsidP="009F574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А, П</w:t>
            </w:r>
          </w:p>
        </w:tc>
      </w:tr>
      <w:tr w:rsidR="009F5746" w:rsidRPr="00145123" w14:paraId="3D259A01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8A6" w14:textId="77777777" w:rsidR="009F5746" w:rsidRPr="00145123" w:rsidRDefault="009F5746" w:rsidP="009F5746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4BF5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E62C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FC9A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8E2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73E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Доведенные бюджетные ассигнования</w:t>
            </w:r>
          </w:p>
        </w:tc>
      </w:tr>
      <w:tr w:rsidR="009F5746" w:rsidRPr="00145123" w14:paraId="26894E46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E22A" w14:textId="77777777" w:rsidR="009F5746" w:rsidRPr="00145123" w:rsidRDefault="009F5746" w:rsidP="009F5746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623E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71A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8B3A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EE2F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12B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Бюджетные ассигнования к распределению</w:t>
            </w:r>
          </w:p>
        </w:tc>
      </w:tr>
      <w:tr w:rsidR="009F5746" w:rsidRPr="00145123" w14:paraId="2CCDD310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8A20" w14:textId="77777777" w:rsidR="009F5746" w:rsidRPr="00145123" w:rsidRDefault="009F5746" w:rsidP="009F5746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DE65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8A68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76B9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60DC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C6F8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</w:tr>
      <w:tr w:rsidR="009F5746" w:rsidRPr="00145123" w14:paraId="0C645211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E4C7" w14:textId="77777777" w:rsidR="009F5746" w:rsidRPr="00145123" w:rsidRDefault="009F5746" w:rsidP="009F5746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8993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99CD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3FAB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2FB5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926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Переданные бюджетные ассигнования</w:t>
            </w:r>
          </w:p>
        </w:tc>
      </w:tr>
      <w:tr w:rsidR="009F5746" w:rsidRPr="00145123" w14:paraId="4911F9AC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201" w14:textId="77777777" w:rsidR="009F5746" w:rsidRPr="00145123" w:rsidRDefault="009F5746" w:rsidP="009F5746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EA88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3B25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EF2D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9167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E03A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Полученные бюджетные ассигнования</w:t>
            </w:r>
          </w:p>
        </w:tc>
      </w:tr>
      <w:tr w:rsidR="009F5746" w:rsidRPr="00145123" w14:paraId="68766B5E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04D7" w14:textId="77777777" w:rsidR="009F5746" w:rsidRPr="00145123" w:rsidRDefault="009F5746" w:rsidP="009F5746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7F47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9218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919D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0748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276D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Бюджетные ассигнования в пути</w:t>
            </w:r>
          </w:p>
        </w:tc>
      </w:tr>
      <w:tr w:rsidR="009F5746" w:rsidRPr="00145123" w14:paraId="5D64D137" w14:textId="77777777" w:rsidTr="004240F2">
        <w:trPr>
          <w:gridAfter w:val="1"/>
          <w:wAfter w:w="8" w:type="dxa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EF22" w14:textId="77777777" w:rsidR="009F5746" w:rsidRPr="00145123" w:rsidRDefault="009F5746" w:rsidP="009F5746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A1A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4D9E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5587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FF8C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8017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Утвержденные бюджетные ассигнования</w:t>
            </w:r>
          </w:p>
        </w:tc>
      </w:tr>
      <w:tr w:rsidR="009F5746" w:rsidRPr="00145123" w14:paraId="61C0AC45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B0351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Сметные (плановые, прогнозные)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B408C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81A18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DDF62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FBC8C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109C5" w14:textId="6227E053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По видам расходов (выплат), видам доходов (поступлений)</w:t>
            </w:r>
            <w:r w:rsidR="003A23D3">
              <w:rPr>
                <w:sz w:val="22"/>
                <w:szCs w:val="22"/>
              </w:rPr>
              <w:t xml:space="preserve"> / А, П</w:t>
            </w:r>
          </w:p>
        </w:tc>
      </w:tr>
      <w:tr w:rsidR="009F5746" w:rsidRPr="00145123" w14:paraId="76E7AEDC" w14:textId="77777777" w:rsidTr="004240F2">
        <w:trPr>
          <w:gridAfter w:val="1"/>
          <w:wAfter w:w="8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CDE0" w14:textId="77777777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Утвержденный объем финансового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90D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5 0 7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96EB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B55A" w14:textId="77777777" w:rsidR="009F5746" w:rsidRPr="00145123" w:rsidRDefault="009F5746" w:rsidP="009F57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A77" w14:textId="77777777" w:rsidR="009F5746" w:rsidRPr="00145123" w:rsidRDefault="009F5746" w:rsidP="009F574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6A0" w14:textId="3477DC70" w:rsidR="009F5746" w:rsidRPr="00145123" w:rsidRDefault="009F5746" w:rsidP="009F5746">
            <w:pPr>
              <w:pStyle w:val="ConsPlusNormal"/>
              <w:rPr>
                <w:sz w:val="22"/>
                <w:szCs w:val="22"/>
              </w:rPr>
            </w:pPr>
            <w:r w:rsidRPr="00145123">
              <w:rPr>
                <w:sz w:val="22"/>
                <w:szCs w:val="22"/>
              </w:rPr>
              <w:t>По видам доходов (поступлений)</w:t>
            </w:r>
            <w:r w:rsidR="003A23D3">
              <w:rPr>
                <w:sz w:val="22"/>
                <w:szCs w:val="22"/>
              </w:rPr>
              <w:t xml:space="preserve"> / А</w:t>
            </w:r>
          </w:p>
        </w:tc>
      </w:tr>
    </w:tbl>
    <w:p w14:paraId="312C2A9B" w14:textId="77777777" w:rsidR="00056C6B" w:rsidRDefault="00056C6B" w:rsidP="00056C6B">
      <w:pPr>
        <w:pStyle w:val="ConsPlusNormal"/>
        <w:jc w:val="center"/>
        <w:outlineLvl w:val="1"/>
      </w:pPr>
      <w:r>
        <w:t>ЗАБАЛАНСОВЫЕ СЧЕТА</w:t>
      </w:r>
    </w:p>
    <w:p w14:paraId="066B5075" w14:textId="77777777" w:rsidR="00056C6B" w:rsidRDefault="00056C6B" w:rsidP="00056C6B">
      <w:pPr>
        <w:pStyle w:val="ConsPlusNormal"/>
        <w:jc w:val="center"/>
      </w:pPr>
    </w:p>
    <w:tbl>
      <w:tblPr>
        <w:tblW w:w="10581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1"/>
        <w:gridCol w:w="1650"/>
      </w:tblGrid>
      <w:tr w:rsidR="00056C6B" w:rsidRPr="00145123" w14:paraId="203DCAEF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4B4E" w14:textId="77777777" w:rsidR="00056C6B" w:rsidRPr="00145123" w:rsidRDefault="00056C6B">
            <w:pPr>
              <w:pStyle w:val="ConsPlusNormal"/>
              <w:jc w:val="center"/>
            </w:pPr>
            <w:r w:rsidRPr="00145123">
              <w:t>Наименование счета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CF04" w14:textId="77777777" w:rsidR="00056C6B" w:rsidRPr="00145123" w:rsidRDefault="00056C6B">
            <w:pPr>
              <w:pStyle w:val="ConsPlusNormal"/>
              <w:jc w:val="center"/>
            </w:pPr>
            <w:r w:rsidRPr="00145123">
              <w:t>Номер счета</w:t>
            </w:r>
          </w:p>
        </w:tc>
      </w:tr>
      <w:tr w:rsidR="00056C6B" w:rsidRPr="00145123" w14:paraId="01E2465F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FDAD" w14:textId="77777777" w:rsidR="00056C6B" w:rsidRPr="00145123" w:rsidRDefault="00056C6B">
            <w:pPr>
              <w:pStyle w:val="ConsPlusNormal"/>
              <w:jc w:val="center"/>
            </w:pPr>
            <w:r w:rsidRPr="00145123"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C14B" w14:textId="77777777" w:rsidR="00056C6B" w:rsidRPr="00145123" w:rsidRDefault="00056C6B">
            <w:pPr>
              <w:pStyle w:val="ConsPlusNormal"/>
              <w:jc w:val="center"/>
            </w:pPr>
            <w:r w:rsidRPr="00145123">
              <w:t>2</w:t>
            </w:r>
          </w:p>
        </w:tc>
      </w:tr>
      <w:tr w:rsidR="00056C6B" w:rsidRPr="00145123" w14:paraId="3327F882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21B" w14:textId="77777777" w:rsidR="00056C6B" w:rsidRPr="00145123" w:rsidRDefault="00056C6B">
            <w:pPr>
              <w:pStyle w:val="ConsPlusNormal"/>
            </w:pPr>
            <w:r w:rsidRPr="00145123">
              <w:t>Имущество, полученное в пользование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9D79" w14:textId="77777777" w:rsidR="00056C6B" w:rsidRPr="00145123" w:rsidRDefault="00056C6B">
            <w:pPr>
              <w:pStyle w:val="ConsPlusNormal"/>
              <w:jc w:val="center"/>
            </w:pPr>
            <w:r w:rsidRPr="00145123">
              <w:t>01</w:t>
            </w:r>
          </w:p>
        </w:tc>
      </w:tr>
      <w:tr w:rsidR="00056C6B" w:rsidRPr="00145123" w14:paraId="00F55256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6CFE" w14:textId="1422D409" w:rsidR="00056C6B" w:rsidRPr="00B25A08" w:rsidRDefault="00B25A08">
            <w:pPr>
              <w:pStyle w:val="ConsPlusNormal"/>
            </w:pPr>
            <w:r w:rsidRPr="00B25A08">
              <w:rPr>
                <w:color w:val="000000"/>
                <w:shd w:val="clear" w:color="auto" w:fill="FFFFFF"/>
              </w:rPr>
              <w:t>Материальные ценности на хранени</w:t>
            </w:r>
            <w:r w:rsidR="003A23D3">
              <w:rPr>
                <w:color w:val="000000"/>
                <w:shd w:val="clear" w:color="auto" w:fill="FFFFFF"/>
              </w:rPr>
              <w:t>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16F9" w14:textId="77777777" w:rsidR="00056C6B" w:rsidRPr="00145123" w:rsidRDefault="00056C6B">
            <w:pPr>
              <w:pStyle w:val="ConsPlusNormal"/>
              <w:jc w:val="center"/>
            </w:pPr>
            <w:r w:rsidRPr="00145123">
              <w:t>02</w:t>
            </w:r>
          </w:p>
        </w:tc>
      </w:tr>
      <w:tr w:rsidR="00056C6B" w:rsidRPr="00145123" w14:paraId="6352324C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54BA" w14:textId="77777777" w:rsidR="00056C6B" w:rsidRPr="00145123" w:rsidRDefault="00056C6B">
            <w:pPr>
              <w:pStyle w:val="ConsPlusNormal"/>
            </w:pPr>
            <w:r w:rsidRPr="00145123">
              <w:t>Бланки строгой отчетности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935" w14:textId="77777777" w:rsidR="00056C6B" w:rsidRPr="00145123" w:rsidRDefault="00056C6B">
            <w:pPr>
              <w:pStyle w:val="ConsPlusNormal"/>
              <w:jc w:val="center"/>
            </w:pPr>
            <w:r w:rsidRPr="00145123">
              <w:t>03</w:t>
            </w:r>
          </w:p>
        </w:tc>
      </w:tr>
      <w:tr w:rsidR="00056C6B" w:rsidRPr="00145123" w14:paraId="2512BD58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08AF6" w14:textId="16B6484E" w:rsidR="00056C6B" w:rsidRPr="00145123" w:rsidRDefault="00F439C3">
            <w:pPr>
              <w:pStyle w:val="ConsPlusNormal"/>
            </w:pPr>
            <w:r>
              <w:t>Сомнительная задолженно</w:t>
            </w:r>
            <w:r w:rsidR="00082199">
              <w:t>с</w:t>
            </w:r>
            <w:r>
              <w:t>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FFB27" w14:textId="77777777" w:rsidR="00056C6B" w:rsidRPr="00145123" w:rsidRDefault="00056C6B">
            <w:pPr>
              <w:pStyle w:val="ConsPlusNormal"/>
              <w:jc w:val="center"/>
            </w:pPr>
            <w:r w:rsidRPr="00145123">
              <w:t>04</w:t>
            </w:r>
          </w:p>
        </w:tc>
      </w:tr>
      <w:tr w:rsidR="00056C6B" w:rsidRPr="00145123" w14:paraId="3A161020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98F5" w14:textId="77777777" w:rsidR="00056C6B" w:rsidRPr="00145123" w:rsidRDefault="00056C6B">
            <w:pPr>
              <w:pStyle w:val="ConsPlusNormal"/>
            </w:pPr>
            <w:r w:rsidRPr="00145123">
              <w:t>Материальные ценности, оплаченные по централизованному снабжению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CD7D" w14:textId="77777777" w:rsidR="00056C6B" w:rsidRPr="00145123" w:rsidRDefault="00056C6B">
            <w:pPr>
              <w:pStyle w:val="ConsPlusNormal"/>
              <w:jc w:val="center"/>
            </w:pPr>
            <w:r w:rsidRPr="00145123">
              <w:t>05</w:t>
            </w:r>
          </w:p>
        </w:tc>
      </w:tr>
      <w:tr w:rsidR="00056C6B" w:rsidRPr="00145123" w14:paraId="44F15812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55BAF" w14:textId="77777777" w:rsidR="00056C6B" w:rsidRPr="00145123" w:rsidRDefault="00056C6B">
            <w:pPr>
              <w:pStyle w:val="ConsPlusNormal"/>
            </w:pPr>
            <w:r w:rsidRPr="00145123">
              <w:t>Награды, призы, кубки и ценные подарки, сувениры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B5464" w14:textId="77777777" w:rsidR="00056C6B" w:rsidRPr="00145123" w:rsidRDefault="00056C6B">
            <w:pPr>
              <w:pStyle w:val="ConsPlusNormal"/>
              <w:jc w:val="center"/>
            </w:pPr>
            <w:r w:rsidRPr="00145123">
              <w:t>07</w:t>
            </w:r>
          </w:p>
        </w:tc>
      </w:tr>
      <w:tr w:rsidR="00056C6B" w:rsidRPr="00145123" w14:paraId="366DD0D7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78E9" w14:textId="77777777" w:rsidR="00056C6B" w:rsidRPr="00145123" w:rsidRDefault="00056C6B">
            <w:pPr>
              <w:pStyle w:val="ConsPlusNormal"/>
            </w:pPr>
            <w:r w:rsidRPr="00145123">
              <w:t>Путевки неоплаченные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82B3" w14:textId="77777777" w:rsidR="00056C6B" w:rsidRPr="00145123" w:rsidRDefault="00056C6B">
            <w:pPr>
              <w:pStyle w:val="ConsPlusNormal"/>
              <w:jc w:val="center"/>
            </w:pPr>
            <w:r w:rsidRPr="00145123">
              <w:t>08</w:t>
            </w:r>
          </w:p>
        </w:tc>
      </w:tr>
      <w:tr w:rsidR="00056C6B" w:rsidRPr="00145123" w14:paraId="2A061253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A58" w14:textId="77777777" w:rsidR="00056C6B" w:rsidRPr="00145123" w:rsidRDefault="00056C6B">
            <w:pPr>
              <w:pStyle w:val="ConsPlusNormal"/>
            </w:pPr>
            <w:r w:rsidRPr="00145123">
              <w:t>Переплаты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1B53" w14:textId="77777777" w:rsidR="00056C6B" w:rsidRPr="00145123" w:rsidRDefault="00056C6B">
            <w:pPr>
              <w:pStyle w:val="ConsPlusNormal"/>
              <w:jc w:val="center"/>
            </w:pPr>
            <w:r w:rsidRPr="00145123">
              <w:t>16</w:t>
            </w:r>
          </w:p>
        </w:tc>
      </w:tr>
      <w:tr w:rsidR="00056C6B" w:rsidRPr="00145123" w14:paraId="47A44684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575" w14:textId="77777777" w:rsidR="00056C6B" w:rsidRPr="00145123" w:rsidRDefault="00056C6B">
            <w:pPr>
              <w:pStyle w:val="ConsPlusNormal"/>
            </w:pPr>
            <w:r w:rsidRPr="00145123">
              <w:t>Поступления денежных средств на счета учреждения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E20A" w14:textId="77777777" w:rsidR="00056C6B" w:rsidRPr="00145123" w:rsidRDefault="00056C6B">
            <w:pPr>
              <w:pStyle w:val="ConsPlusNormal"/>
              <w:jc w:val="center"/>
            </w:pPr>
            <w:r w:rsidRPr="00145123">
              <w:t>17</w:t>
            </w:r>
          </w:p>
        </w:tc>
      </w:tr>
      <w:tr w:rsidR="00056C6B" w:rsidRPr="00145123" w14:paraId="54790B4D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083A" w14:textId="77777777" w:rsidR="00056C6B" w:rsidRPr="00145123" w:rsidRDefault="00056C6B">
            <w:pPr>
              <w:pStyle w:val="ConsPlusNormal"/>
            </w:pPr>
            <w:r w:rsidRPr="00145123">
              <w:t>Выбытия денежных средств со счетов учреждения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5D7C" w14:textId="77777777" w:rsidR="00056C6B" w:rsidRPr="00145123" w:rsidRDefault="00056C6B">
            <w:pPr>
              <w:pStyle w:val="ConsPlusNormal"/>
              <w:jc w:val="center"/>
            </w:pPr>
            <w:r w:rsidRPr="00145123">
              <w:t>18</w:t>
            </w:r>
          </w:p>
        </w:tc>
      </w:tr>
      <w:tr w:rsidR="00056C6B" w:rsidRPr="00145123" w14:paraId="39EF4263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7E16" w14:textId="77777777" w:rsidR="00056C6B" w:rsidRPr="00145123" w:rsidRDefault="00056C6B">
            <w:pPr>
              <w:pStyle w:val="ConsPlusNormal"/>
            </w:pPr>
            <w:r w:rsidRPr="00145123">
              <w:t>Невыясненные поступления бюджета прошлых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E828" w14:textId="77777777" w:rsidR="00056C6B" w:rsidRPr="00145123" w:rsidRDefault="00056C6B">
            <w:pPr>
              <w:pStyle w:val="ConsPlusNormal"/>
              <w:jc w:val="center"/>
            </w:pPr>
            <w:r w:rsidRPr="00145123">
              <w:t>19</w:t>
            </w:r>
          </w:p>
        </w:tc>
      </w:tr>
      <w:tr w:rsidR="00056C6B" w:rsidRPr="00145123" w14:paraId="330CBB67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2B38C" w14:textId="77777777" w:rsidR="00056C6B" w:rsidRPr="00145123" w:rsidRDefault="00056C6B">
            <w:pPr>
              <w:pStyle w:val="ConsPlusNormal"/>
            </w:pPr>
            <w:r w:rsidRPr="00145123">
              <w:t>Задолженность, невостребованная кредиторами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EC4B1" w14:textId="77777777" w:rsidR="00056C6B" w:rsidRPr="00145123" w:rsidRDefault="00056C6B">
            <w:pPr>
              <w:pStyle w:val="ConsPlusNormal"/>
              <w:jc w:val="center"/>
            </w:pPr>
            <w:r w:rsidRPr="00145123">
              <w:t>20</w:t>
            </w:r>
          </w:p>
        </w:tc>
      </w:tr>
      <w:tr w:rsidR="00056C6B" w:rsidRPr="00145123" w14:paraId="214ED472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3710" w14:textId="77777777" w:rsidR="00056C6B" w:rsidRPr="00145123" w:rsidRDefault="00056C6B">
            <w:pPr>
              <w:pStyle w:val="ConsPlusNormal"/>
            </w:pPr>
            <w:r w:rsidRPr="00145123">
              <w:lastRenderedPageBreak/>
              <w:t>Основные средства стоимостью до 3000 рублей включительно в эксплуатации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0FB8" w14:textId="77777777" w:rsidR="00056C6B" w:rsidRPr="00145123" w:rsidRDefault="00056C6B">
            <w:pPr>
              <w:pStyle w:val="ConsPlusNormal"/>
              <w:jc w:val="center"/>
            </w:pPr>
            <w:r w:rsidRPr="00145123">
              <w:t>21</w:t>
            </w:r>
          </w:p>
        </w:tc>
      </w:tr>
      <w:tr w:rsidR="00056C6B" w:rsidRPr="00145123" w14:paraId="3DFE539B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E1A5" w14:textId="77777777" w:rsidR="00056C6B" w:rsidRPr="00145123" w:rsidRDefault="00056C6B">
            <w:pPr>
              <w:pStyle w:val="ConsPlusNormal"/>
            </w:pPr>
            <w:r w:rsidRPr="00145123">
              <w:t>Материальные ценности, полученные по централизованному снабжению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4AD" w14:textId="77777777" w:rsidR="00056C6B" w:rsidRPr="00145123" w:rsidRDefault="00056C6B">
            <w:pPr>
              <w:pStyle w:val="ConsPlusNormal"/>
              <w:jc w:val="center"/>
            </w:pPr>
            <w:r w:rsidRPr="00145123">
              <w:t>22</w:t>
            </w:r>
          </w:p>
        </w:tc>
      </w:tr>
      <w:tr w:rsidR="00056C6B" w:rsidRPr="00145123" w14:paraId="0E07792C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438" w14:textId="77777777" w:rsidR="00056C6B" w:rsidRPr="00145123" w:rsidRDefault="00056C6B">
            <w:pPr>
              <w:pStyle w:val="ConsPlusNormal"/>
            </w:pPr>
            <w:r w:rsidRPr="00145123">
              <w:t>Периодические издания для пользования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5A0D" w14:textId="77777777" w:rsidR="00056C6B" w:rsidRPr="00145123" w:rsidRDefault="00056C6B">
            <w:pPr>
              <w:pStyle w:val="ConsPlusNormal"/>
              <w:jc w:val="center"/>
            </w:pPr>
            <w:r w:rsidRPr="00145123">
              <w:t>23</w:t>
            </w:r>
          </w:p>
        </w:tc>
      </w:tr>
      <w:tr w:rsidR="00056C6B" w:rsidRPr="00145123" w14:paraId="1A6CA5D1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354C" w14:textId="77777777" w:rsidR="00056C6B" w:rsidRPr="00145123" w:rsidRDefault="00056C6B">
            <w:pPr>
              <w:pStyle w:val="ConsPlusNormal"/>
            </w:pPr>
            <w:r w:rsidRPr="00145123">
              <w:t>Имущество, переданное в доверительное управление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73D0" w14:textId="77777777" w:rsidR="00056C6B" w:rsidRPr="00145123" w:rsidRDefault="00056C6B">
            <w:pPr>
              <w:pStyle w:val="ConsPlusNormal"/>
              <w:jc w:val="center"/>
            </w:pPr>
            <w:r w:rsidRPr="00145123">
              <w:t>24</w:t>
            </w:r>
          </w:p>
        </w:tc>
      </w:tr>
      <w:tr w:rsidR="00056C6B" w:rsidRPr="00145123" w14:paraId="045D5931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FFB1" w14:textId="77777777" w:rsidR="00056C6B" w:rsidRPr="00145123" w:rsidRDefault="00056C6B">
            <w:pPr>
              <w:pStyle w:val="ConsPlusNormal"/>
            </w:pPr>
            <w:r w:rsidRPr="00145123">
              <w:t>Имущество, переданное в возмездное пользование (аренду)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0F0E" w14:textId="77777777" w:rsidR="00056C6B" w:rsidRPr="00145123" w:rsidRDefault="00056C6B">
            <w:pPr>
              <w:pStyle w:val="ConsPlusNormal"/>
              <w:jc w:val="center"/>
            </w:pPr>
            <w:r w:rsidRPr="00145123">
              <w:t>25</w:t>
            </w:r>
          </w:p>
        </w:tc>
      </w:tr>
      <w:tr w:rsidR="00056C6B" w:rsidRPr="00145123" w14:paraId="514B1EC2" w14:textId="77777777" w:rsidTr="00145123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CC2" w14:textId="77777777" w:rsidR="00056C6B" w:rsidRPr="00145123" w:rsidRDefault="00056C6B">
            <w:pPr>
              <w:pStyle w:val="ConsPlusNormal"/>
            </w:pPr>
            <w:r w:rsidRPr="00145123">
              <w:t>Имущество, переданное в безвозмездное пользование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3B8B" w14:textId="77777777" w:rsidR="00056C6B" w:rsidRPr="00145123" w:rsidRDefault="00056C6B">
            <w:pPr>
              <w:pStyle w:val="ConsPlusNormal"/>
              <w:jc w:val="center"/>
            </w:pPr>
            <w:r w:rsidRPr="00145123">
              <w:t>26</w:t>
            </w:r>
          </w:p>
        </w:tc>
      </w:tr>
    </w:tbl>
    <w:p w14:paraId="49E7DB75" w14:textId="77777777" w:rsidR="00056C6B" w:rsidRDefault="00056C6B" w:rsidP="00056C6B">
      <w:pPr>
        <w:pStyle w:val="ConsPlusNormal"/>
        <w:ind w:firstLine="540"/>
        <w:jc w:val="both"/>
      </w:pPr>
    </w:p>
    <w:p w14:paraId="5EDAEF51" w14:textId="77777777" w:rsidR="00056C6B" w:rsidRDefault="00056C6B" w:rsidP="00056C6B">
      <w:pPr>
        <w:pStyle w:val="ConsPlusNormal"/>
        <w:ind w:firstLine="540"/>
        <w:jc w:val="both"/>
      </w:pPr>
    </w:p>
    <w:p w14:paraId="101BF223" w14:textId="77777777" w:rsidR="00056C6B" w:rsidRDefault="00056C6B" w:rsidP="00056C6B">
      <w:pPr>
        <w:pStyle w:val="ConsPlusNormal"/>
        <w:ind w:firstLine="540"/>
        <w:jc w:val="both"/>
      </w:pPr>
    </w:p>
    <w:p w14:paraId="1B24D7EC" w14:textId="77777777" w:rsidR="00056C6B" w:rsidRDefault="00056C6B" w:rsidP="00056C6B">
      <w:pPr>
        <w:pStyle w:val="ConsPlusNormal"/>
        <w:ind w:firstLine="540"/>
        <w:jc w:val="both"/>
      </w:pPr>
    </w:p>
    <w:p w14:paraId="6F7C3CD7" w14:textId="77777777" w:rsidR="00056C6B" w:rsidRDefault="00056C6B" w:rsidP="00056C6B">
      <w:pPr>
        <w:pStyle w:val="ConsPlusNormal"/>
        <w:ind w:firstLine="540"/>
        <w:jc w:val="both"/>
      </w:pPr>
    </w:p>
    <w:sectPr w:rsidR="00056C6B" w:rsidSect="00007AD9">
      <w:pgSz w:w="11905" w:h="16838"/>
      <w:pgMar w:top="709" w:right="850" w:bottom="850" w:left="142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081"/>
    <w:multiLevelType w:val="multilevel"/>
    <w:tmpl w:val="34A4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3E19A6"/>
    <w:multiLevelType w:val="multilevel"/>
    <w:tmpl w:val="77AA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474541"/>
    <w:multiLevelType w:val="multilevel"/>
    <w:tmpl w:val="400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5533707">
    <w:abstractNumId w:val="1"/>
  </w:num>
  <w:num w:numId="2" w16cid:durableId="804615619">
    <w:abstractNumId w:val="2"/>
  </w:num>
  <w:num w:numId="3" w16cid:durableId="67777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6B"/>
    <w:rsid w:val="00007AD9"/>
    <w:rsid w:val="000241FA"/>
    <w:rsid w:val="0004180A"/>
    <w:rsid w:val="00056C6B"/>
    <w:rsid w:val="00082199"/>
    <w:rsid w:val="00085D00"/>
    <w:rsid w:val="000D627C"/>
    <w:rsid w:val="00145123"/>
    <w:rsid w:val="001857CF"/>
    <w:rsid w:val="002261D4"/>
    <w:rsid w:val="00250973"/>
    <w:rsid w:val="00250C5E"/>
    <w:rsid w:val="00304FF7"/>
    <w:rsid w:val="00314005"/>
    <w:rsid w:val="00367DD7"/>
    <w:rsid w:val="003A23D3"/>
    <w:rsid w:val="004240F2"/>
    <w:rsid w:val="005A3F2E"/>
    <w:rsid w:val="005A6A06"/>
    <w:rsid w:val="005E6C9A"/>
    <w:rsid w:val="005F3269"/>
    <w:rsid w:val="00600F43"/>
    <w:rsid w:val="006145BC"/>
    <w:rsid w:val="00665294"/>
    <w:rsid w:val="00666D26"/>
    <w:rsid w:val="006C7C2B"/>
    <w:rsid w:val="006F6094"/>
    <w:rsid w:val="00722A6D"/>
    <w:rsid w:val="00725B1F"/>
    <w:rsid w:val="0075297F"/>
    <w:rsid w:val="00771E2F"/>
    <w:rsid w:val="007E62BB"/>
    <w:rsid w:val="008508C1"/>
    <w:rsid w:val="0086722B"/>
    <w:rsid w:val="00947A67"/>
    <w:rsid w:val="009F5746"/>
    <w:rsid w:val="00A9490B"/>
    <w:rsid w:val="00AD42BA"/>
    <w:rsid w:val="00B25A08"/>
    <w:rsid w:val="00B319A3"/>
    <w:rsid w:val="00BA12DD"/>
    <w:rsid w:val="00BE548E"/>
    <w:rsid w:val="00C32BCB"/>
    <w:rsid w:val="00CF2F9D"/>
    <w:rsid w:val="00D55E69"/>
    <w:rsid w:val="00D61CCA"/>
    <w:rsid w:val="00D703D6"/>
    <w:rsid w:val="00E64B6E"/>
    <w:rsid w:val="00EE067E"/>
    <w:rsid w:val="00F049E1"/>
    <w:rsid w:val="00F439C3"/>
    <w:rsid w:val="00F46385"/>
    <w:rsid w:val="00F5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F500"/>
  <w15:docId w15:val="{5D5DEF82-73E7-4C3F-9639-9610435C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E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C6B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056C6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056C6B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ConsPlusCell">
    <w:name w:val="ConsPlusCell"/>
    <w:uiPriority w:val="99"/>
    <w:rsid w:val="00056C6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DocList">
    <w:name w:val="ConsPlusDocList"/>
    <w:uiPriority w:val="99"/>
    <w:rsid w:val="00056C6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Page">
    <w:name w:val="ConsPlusTitlePage"/>
    <w:uiPriority w:val="99"/>
    <w:rsid w:val="00056C6B"/>
    <w:pPr>
      <w:autoSpaceDE w:val="0"/>
      <w:autoSpaceDN w:val="0"/>
      <w:adjustRightInd w:val="0"/>
    </w:pPr>
    <w:rPr>
      <w:rFonts w:ascii="Tahoma" w:hAnsi="Tahoma" w:cs="Tahoma"/>
      <w:sz w:val="24"/>
      <w:szCs w:val="24"/>
      <w:lang w:eastAsia="en-US"/>
    </w:rPr>
  </w:style>
  <w:style w:type="paragraph" w:customStyle="1" w:styleId="ConsPlusJurTerm">
    <w:name w:val="ConsPlusJurTerm"/>
    <w:uiPriority w:val="99"/>
    <w:rsid w:val="00056C6B"/>
    <w:pPr>
      <w:autoSpaceDE w:val="0"/>
      <w:autoSpaceDN w:val="0"/>
      <w:adjustRightInd w:val="0"/>
    </w:pPr>
    <w:rPr>
      <w:rFonts w:ascii="Tahoma" w:hAnsi="Tahoma" w:cs="Tahoma"/>
      <w:sz w:val="26"/>
      <w:szCs w:val="26"/>
      <w:lang w:eastAsia="en-US"/>
    </w:rPr>
  </w:style>
  <w:style w:type="character" w:customStyle="1" w:styleId="a3">
    <w:name w:val="Цветовое выделение"/>
    <w:rsid w:val="00C32BCB"/>
    <w:rPr>
      <w:b/>
      <w:bCs/>
      <w:color w:val="00008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07AD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007AD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24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40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4778C-20CB-45A3-B684-1C8B56B3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17</Pages>
  <Words>3057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Admin</cp:lastModifiedBy>
  <cp:revision>5</cp:revision>
  <cp:lastPrinted>2025-10-24T06:35:00Z</cp:lastPrinted>
  <dcterms:created xsi:type="dcterms:W3CDTF">2025-10-24T07:07:00Z</dcterms:created>
  <dcterms:modified xsi:type="dcterms:W3CDTF">2025-12-08T06:35:00Z</dcterms:modified>
</cp:coreProperties>
</file>